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86" w:rsidRPr="00F926D0" w:rsidRDefault="00D35186" w:rsidP="00D35186">
      <w:pPr>
        <w:widowControl/>
        <w:adjustRightInd w:val="0"/>
        <w:snapToGrid w:val="0"/>
        <w:spacing w:after="240"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 w:rsidRPr="00F926D0">
        <w:rPr>
          <w:rFonts w:ascii="华文中宋" w:eastAsia="华文中宋" w:hAnsi="华文中宋" w:cs="华文中宋" w:hint="eastAsia"/>
          <w:b/>
          <w:sz w:val="32"/>
          <w:szCs w:val="32"/>
        </w:rPr>
        <w:t>关于开展</w:t>
      </w:r>
      <w:r w:rsidRPr="00F926D0">
        <w:rPr>
          <w:rFonts w:ascii="华文中宋" w:eastAsia="华文中宋" w:hAnsi="华文中宋" w:cs="华文中宋"/>
          <w:b/>
          <w:sz w:val="32"/>
          <w:szCs w:val="32"/>
        </w:rPr>
        <w:t>201</w:t>
      </w:r>
      <w:r w:rsidR="00DC7BF0" w:rsidRPr="00F926D0">
        <w:rPr>
          <w:rFonts w:ascii="华文中宋" w:eastAsia="华文中宋" w:hAnsi="华文中宋" w:cs="华文中宋"/>
          <w:b/>
          <w:sz w:val="32"/>
          <w:szCs w:val="32"/>
        </w:rPr>
        <w:t>7</w:t>
      </w:r>
      <w:r w:rsidRPr="00F926D0">
        <w:rPr>
          <w:rFonts w:ascii="华文中宋" w:eastAsia="华文中宋" w:hAnsi="华文中宋" w:cs="华文中宋" w:hint="eastAsia"/>
          <w:b/>
          <w:sz w:val="32"/>
          <w:szCs w:val="32"/>
        </w:rPr>
        <w:t>年度北京交通大学</w:t>
      </w:r>
      <w:r w:rsidR="00652194">
        <w:rPr>
          <w:rFonts w:ascii="华文中宋" w:eastAsia="华文中宋" w:hAnsi="华文中宋" w:cs="华文中宋" w:hint="eastAsia"/>
          <w:b/>
          <w:sz w:val="32"/>
          <w:szCs w:val="32"/>
        </w:rPr>
        <w:t>资助</w:t>
      </w:r>
      <w:r w:rsidR="00AF2436">
        <w:rPr>
          <w:rFonts w:ascii="华文中宋" w:eastAsia="华文中宋" w:hAnsi="华文中宋" w:cs="华文中宋" w:hint="eastAsia"/>
          <w:b/>
          <w:sz w:val="32"/>
          <w:szCs w:val="32"/>
        </w:rPr>
        <w:t>主题</w:t>
      </w:r>
      <w:r w:rsidR="00C474AF" w:rsidRPr="00F926D0">
        <w:rPr>
          <w:rFonts w:ascii="华文中宋" w:eastAsia="华文中宋" w:hAnsi="华文中宋" w:cs="华文中宋" w:hint="eastAsia"/>
          <w:b/>
          <w:sz w:val="32"/>
          <w:szCs w:val="32"/>
        </w:rPr>
        <w:t>社会实践</w:t>
      </w:r>
      <w:r w:rsidRPr="00F926D0">
        <w:rPr>
          <w:rFonts w:ascii="华文中宋" w:eastAsia="华文中宋" w:hAnsi="华文中宋" w:cs="华文中宋" w:hint="eastAsia"/>
          <w:b/>
          <w:sz w:val="32"/>
          <w:szCs w:val="32"/>
        </w:rPr>
        <w:t>的通知</w:t>
      </w:r>
    </w:p>
    <w:p w:rsidR="00D35186" w:rsidRPr="00C92592" w:rsidRDefault="001E52A1" w:rsidP="00C92592">
      <w:pPr>
        <w:widowControl/>
        <w:adjustRightInd w:val="0"/>
        <w:snapToGrid w:val="0"/>
        <w:spacing w:line="336" w:lineRule="auto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各年级同学</w:t>
      </w:r>
      <w:r w:rsidR="00D3518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：</w:t>
      </w:r>
    </w:p>
    <w:p w:rsidR="00D35186" w:rsidRPr="00C92592" w:rsidRDefault="00C474AF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为广泛宣传国家和学校资助政策，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进一步提升我校家庭经济困难学生的创新精神和实践能力，</w:t>
      </w:r>
      <w:r w:rsidR="00192FE2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培育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励志、感恩、诚信意识素养，同时紧密结合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国家新资助政策体系实施十周年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的契机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学生资助管理中心决定</w:t>
      </w:r>
      <w:r w:rsidR="0065219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于暑期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在全校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组织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开展</w:t>
      </w:r>
      <w:r w:rsidR="0065219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</w:t>
      </w:r>
      <w:r w:rsidR="00192FE2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主题</w:t>
      </w:r>
      <w:r w:rsidR="00D842D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社会实践活动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，确保困难学生能力锻炼有平台。</w:t>
      </w:r>
      <w:r w:rsidR="007146D5">
        <w:rPr>
          <w:rFonts w:ascii="仿宋_GB2312" w:eastAsia="仿宋_GB2312" w:hAnsi="宋体" w:cs="仿宋_GB2312" w:hint="eastAsia"/>
          <w:kern w:val="0"/>
          <w:sz w:val="30"/>
          <w:szCs w:val="30"/>
        </w:rPr>
        <w:t>我院就</w:t>
      </w:r>
      <w:r w:rsidR="00F926D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有关事宜</w:t>
      </w:r>
      <w:r w:rsidR="00D3518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通知如下：</w:t>
      </w:r>
    </w:p>
    <w:p w:rsidR="007A10B1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一、活动主题</w:t>
      </w:r>
    </w:p>
    <w:p w:rsidR="007A10B1" w:rsidRPr="00C92592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仿宋_GB2312" w:eastAsia="仿宋_GB2312" w:hAnsi="宋体" w:cs="仿宋_GB2312"/>
          <w:kern w:val="0"/>
          <w:sz w:val="30"/>
          <w:szCs w:val="30"/>
        </w:rPr>
      </w:pPr>
      <w:proofErr w:type="gramStart"/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砺</w:t>
      </w:r>
      <w:proofErr w:type="gramEnd"/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志力行</w:t>
      </w:r>
      <w:r w:rsidRPr="00C92592">
        <w:rPr>
          <w:rFonts w:ascii="仿宋_GB2312" w:hAnsi="宋体" w:cs="仿宋_GB2312" w:hint="eastAsia"/>
          <w:kern w:val="0"/>
          <w:sz w:val="30"/>
          <w:szCs w:val="30"/>
        </w:rPr>
        <w:t>•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共话资助事</w:t>
      </w:r>
    </w:p>
    <w:p w:rsidR="007A10B1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二、活动时间</w:t>
      </w:r>
    </w:p>
    <w:p w:rsidR="007A10B1" w:rsidRPr="00C92592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仿宋_GB2312" w:eastAsia="仿宋_GB2312" w:hAnsi="黑体" w:cs="仿宋_GB2312"/>
          <w:bCs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2017年6月-8月</w:t>
      </w:r>
    </w:p>
    <w:p w:rsidR="00F926D0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三</w:t>
      </w:r>
      <w:r w:rsidR="00F926D0" w:rsidRPr="009B0C3C">
        <w:rPr>
          <w:rFonts w:ascii="黑体" w:eastAsia="黑体" w:hAnsi="黑体" w:cs="仿宋_GB2312" w:hint="eastAsia"/>
          <w:bCs/>
          <w:sz w:val="30"/>
          <w:szCs w:val="30"/>
        </w:rPr>
        <w:t>、活动内容</w:t>
      </w:r>
    </w:p>
    <w:p w:rsidR="00F926D0" w:rsidRPr="00C92592" w:rsidRDefault="00F926D0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1.宣传国家和学校资助政策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，提高资助政策群众知晓度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；</w:t>
      </w:r>
    </w:p>
    <w:p w:rsidR="00F926D0" w:rsidRPr="00C92592" w:rsidRDefault="00F926D0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2.发扬朋辈</w:t>
      </w:r>
      <w:r w:rsidR="0065219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关怀，走访我校家庭经济困难学生家庭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，召开2017级新生座谈会，寻访基层就业的先进典型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；</w:t>
      </w:r>
    </w:p>
    <w:p w:rsidR="00F926D0" w:rsidRPr="00C92592" w:rsidRDefault="00F926D0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3.开展各类公益活动，以实际行动</w:t>
      </w:r>
      <w:proofErr w:type="gramStart"/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践行</w:t>
      </w:r>
      <w:proofErr w:type="gramEnd"/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社会主义核心价值观</w:t>
      </w:r>
      <w:r w:rsidR="005A221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，可以包含环保、助力扶贫、社区服务、弱势群体关怀、文化卫生、社会政策建议等方面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；</w:t>
      </w:r>
    </w:p>
    <w:p w:rsidR="00F926D0" w:rsidRPr="00C92592" w:rsidRDefault="00F926D0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4.开展走基层、下乡村、进农户等相关调研，开展参与式观察和服务式体验。</w:t>
      </w:r>
    </w:p>
    <w:p w:rsidR="00F926D0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四</w:t>
      </w:r>
      <w:r w:rsidR="00256B1A" w:rsidRPr="009B0C3C">
        <w:rPr>
          <w:rFonts w:ascii="黑体" w:eastAsia="黑体" w:hAnsi="黑体" w:cs="仿宋_GB2312" w:hint="eastAsia"/>
          <w:bCs/>
          <w:sz w:val="30"/>
          <w:szCs w:val="30"/>
        </w:rPr>
        <w:t>、参与方式</w:t>
      </w:r>
    </w:p>
    <w:p w:rsidR="00256B1A" w:rsidRPr="00C92592" w:rsidRDefault="00851B7A" w:rsidP="00C92592">
      <w:pPr>
        <w:widowControl/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1.实践</w:t>
      </w:r>
      <w:r w:rsidR="007305EA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团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队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以家庭经济困难学生为主体，</w:t>
      </w:r>
      <w:r w:rsidR="005A2219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所占比例不少于50%。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组队采用学院团委组队和学生自主报名组队相结合的方式。学生自主报名组队可跨年级、跨学院、跨专业。</w:t>
      </w:r>
      <w:r w:rsidR="00AF675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鼓励各学院</w:t>
      </w:r>
      <w:r w:rsidR="001E52A1">
        <w:rPr>
          <w:rFonts w:ascii="仿宋_GB2312" w:eastAsia="仿宋_GB2312" w:hAnsi="宋体" w:cs="仿宋_GB2312" w:hint="eastAsia"/>
          <w:kern w:val="0"/>
          <w:sz w:val="30"/>
          <w:szCs w:val="30"/>
        </w:rPr>
        <w:t>以</w:t>
      </w:r>
      <w:r w:rsidR="00AF675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社团为单位申报参加。团队成员数量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应</w:t>
      </w:r>
      <w:r w:rsidR="00AF675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控制在</w:t>
      </w:r>
      <w:r w:rsidR="00F772CD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5</w:t>
      </w:r>
      <w:r w:rsidR="00AF675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-15人，</w:t>
      </w:r>
      <w:r w:rsidR="00334C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每个团队</w:t>
      </w:r>
      <w:r w:rsidR="00334C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申请时须请一名指导老师对其进行督导，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达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到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10人以上须有指导老师跟队前往。</w:t>
      </w:r>
    </w:p>
    <w:p w:rsidR="00851B7A" w:rsidRPr="00C92592" w:rsidRDefault="00851B7A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2.实践团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队</w:t>
      </w:r>
      <w:r w:rsidR="007305EA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应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根据</w:t>
      </w:r>
      <w:r w:rsidR="00A978E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“生源地与实践地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就近原则”实地走访，资助中心</w:t>
      </w:r>
      <w:r w:rsidR="007305EA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可提供困难学生联系表。</w:t>
      </w:r>
    </w:p>
    <w:p w:rsidR="007305EA" w:rsidRPr="00C92592" w:rsidRDefault="007305EA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3.实践团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队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必须为每名成员购买意外伤害保险。</w:t>
      </w:r>
    </w:p>
    <w:p w:rsidR="007305EA" w:rsidRPr="00C92592" w:rsidRDefault="007305EA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4.资助实践项目不允许在其他类别的实践活动中重复立项，一经发现取消经费支持和评优资格。</w:t>
      </w:r>
    </w:p>
    <w:p w:rsidR="00575BB3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五</w:t>
      </w:r>
      <w:r w:rsidR="00575BB3" w:rsidRPr="009B0C3C">
        <w:rPr>
          <w:rFonts w:ascii="黑体" w:eastAsia="黑体" w:hAnsi="黑体" w:cs="仿宋_GB2312" w:hint="eastAsia"/>
          <w:bCs/>
          <w:sz w:val="30"/>
          <w:szCs w:val="30"/>
        </w:rPr>
        <w:t>、工作组织</w:t>
      </w:r>
    </w:p>
    <w:p w:rsidR="00575BB3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1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.申报立项：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各</w:t>
      </w:r>
      <w:proofErr w:type="gramStart"/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实践团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根据</w:t>
      </w:r>
      <w:proofErr w:type="gramEnd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活动内容和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参与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方式，做好项目设计，填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报资助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实践活动立项书（见附件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1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），</w:t>
      </w:r>
      <w:r w:rsidR="00DD3D7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填报团队组建情况汇总表（见附件2 ），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以</w:t>
      </w:r>
      <w:proofErr w:type="gramStart"/>
      <w:r w:rsidR="00D43966">
        <w:rPr>
          <w:rFonts w:ascii="仿宋_GB2312" w:eastAsia="仿宋_GB2312" w:hAnsi="宋体" w:cs="仿宋_GB2312" w:hint="eastAsia"/>
          <w:kern w:val="0"/>
          <w:sz w:val="30"/>
          <w:szCs w:val="30"/>
        </w:rPr>
        <w:t>实践团</w:t>
      </w:r>
      <w:proofErr w:type="gramEnd"/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为单位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于6月</w:t>
      </w:r>
      <w:r w:rsidR="00D43966">
        <w:rPr>
          <w:rFonts w:ascii="仿宋_GB2312" w:eastAsia="仿宋_GB2312" w:hAnsi="宋体" w:cs="仿宋_GB2312" w:hint="eastAsia"/>
          <w:kern w:val="0"/>
          <w:sz w:val="30"/>
          <w:szCs w:val="30"/>
        </w:rPr>
        <w:t>20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日前将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汇总好</w:t>
      </w:r>
      <w:r w:rsidR="00DD3D7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附件1、2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的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电子版及纸质版报送至</w:t>
      </w:r>
      <w:proofErr w:type="gramStart"/>
      <w:r w:rsidR="00D43966">
        <w:rPr>
          <w:rFonts w:ascii="仿宋_GB2312" w:eastAsia="仿宋_GB2312" w:hAnsi="宋体" w:cs="仿宋_GB2312" w:hint="eastAsia"/>
          <w:kern w:val="0"/>
          <w:sz w:val="30"/>
          <w:szCs w:val="30"/>
        </w:rPr>
        <w:t>土建楼</w:t>
      </w:r>
      <w:proofErr w:type="gramEnd"/>
      <w:r w:rsidR="00D43966">
        <w:rPr>
          <w:rFonts w:ascii="仿宋_GB2312" w:eastAsia="仿宋_GB2312" w:hAnsi="宋体" w:cs="仿宋_GB2312" w:hint="eastAsia"/>
          <w:kern w:val="0"/>
          <w:sz w:val="30"/>
          <w:szCs w:val="30"/>
        </w:rPr>
        <w:t>714吕亚鑫老师</w:t>
      </w:r>
      <w:r w:rsidR="00A978E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</w:t>
      </w:r>
      <w:r w:rsidR="00D4396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邮箱</w:t>
      </w:r>
      <w:r w:rsidR="00D43966">
        <w:rPr>
          <w:rFonts w:ascii="仿宋_GB2312" w:eastAsia="仿宋_GB2312" w:hAnsi="宋体" w:cs="仿宋_GB2312" w:hint="eastAsia"/>
          <w:kern w:val="0"/>
          <w:sz w:val="30"/>
          <w:szCs w:val="30"/>
        </w:rPr>
        <w:t>yxlv@</w:t>
      </w:r>
      <w:r w:rsidR="00D4396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bjtu.edu.cn</w:t>
      </w:r>
      <w:r w:rsidR="00D43966">
        <w:rPr>
          <w:rFonts w:ascii="仿宋_GB2312" w:eastAsia="仿宋_GB2312" w:hAnsi="宋体" w:cs="宋体" w:hint="eastAsia"/>
          <w:kern w:val="0"/>
          <w:sz w:val="30"/>
          <w:szCs w:val="30"/>
        </w:rPr>
        <w:t>，之后将由学院统一交给学校资助中心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575BB3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2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</w:t>
      </w:r>
      <w:r w:rsidR="00805C48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项目审批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：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资助中心将根据</w:t>
      </w:r>
      <w:r w:rsidR="00043F4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团队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申报情况确认是否立项，并</w:t>
      </w:r>
      <w:r w:rsidR="00043F4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确定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给予每个团队</w:t>
      </w:r>
      <w:r w:rsidR="00043F4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的</w:t>
      </w:r>
      <w:r w:rsidR="00805C4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相应实践经费支持。</w:t>
      </w:r>
    </w:p>
    <w:p w:rsidR="00A978E0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3</w:t>
      </w:r>
      <w:r w:rsidR="00A978E0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.宣讲培训：</w:t>
      </w:r>
      <w:r w:rsidR="00A978E0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内容包括资助政策宣讲、走访礼仪培训、摄影总结培训等，所有培训均在项目审批完毕之后集中由资助中心进行培训和指导。</w:t>
      </w:r>
    </w:p>
    <w:p w:rsidR="00EC449B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4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.实践开展：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7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-8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经过立项的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各实践团队根据实践计划安排开展实践活动，并记录活动相关内容。在开展实践活动期间，各</w:t>
      </w:r>
      <w:proofErr w:type="gramStart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实践团</w:t>
      </w:r>
      <w:proofErr w:type="gramEnd"/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应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通过微信、</w:t>
      </w:r>
      <w:proofErr w:type="gramStart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微博等</w:t>
      </w:r>
      <w:proofErr w:type="gramEnd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新媒体渠道发布动态资讯，并可投稿至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资助中心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邮箱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xszzzx@m.bjtu.edu.cn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，届时会选择出一些优秀篇目刊登在“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北京交大自强社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”</w:t>
      </w:r>
      <w:proofErr w:type="gramStart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微信公众</w:t>
      </w:r>
      <w:proofErr w:type="gramEnd"/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平台，后期总结表彰阶段会对投稿人所在团队酌情加分。</w:t>
      </w:r>
      <w:bookmarkStart w:id="0" w:name="_GoBack"/>
      <w:bookmarkEnd w:id="0"/>
    </w:p>
    <w:p w:rsidR="00575BB3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lastRenderedPageBreak/>
        <w:t>5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.总结</w:t>
      </w:r>
      <w:r w:rsidR="00EC449B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整理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：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实践结束后，各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实践团队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完成资料整理和总结工作，通过经验交流会、宣传刊物等形式做好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团队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成果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的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总结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与</w:t>
      </w:r>
      <w:r w:rsidR="00575BB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宣传。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各实践团队须于9月15日前将实践团队总结材料、实践支撑材料（调查问卷、照片、视频、媒体报道等）电子版及纸质版报资助中心。</w:t>
      </w:r>
    </w:p>
    <w:p w:rsidR="00EC449B" w:rsidRPr="00C92592" w:rsidRDefault="001E52A1" w:rsidP="00C92592">
      <w:pPr>
        <w:widowControl/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6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.</w:t>
      </w:r>
      <w:r w:rsidR="00EC449B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汇报答辩</w:t>
      </w:r>
      <w:r w:rsidR="00575BB3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：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进行现场答辩及展示，评比优秀团体及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先进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个人。评比主要依据信息报送、总结报告、实践成果、实践效果、媒体报道、材料上交、汇报答辩等。</w:t>
      </w:r>
    </w:p>
    <w:p w:rsidR="00334C9B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六</w:t>
      </w:r>
      <w:r w:rsidR="00261697" w:rsidRPr="009B0C3C">
        <w:rPr>
          <w:rFonts w:ascii="黑体" w:eastAsia="黑体" w:hAnsi="黑体" w:cs="仿宋_GB2312" w:hint="eastAsia"/>
          <w:bCs/>
          <w:sz w:val="30"/>
          <w:szCs w:val="30"/>
        </w:rPr>
        <w:t>、立项标准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立项评审主要侧重有特色、创新性、自主性、可行性、安全性和最优化。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有特色：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结合自己所学专业，项目内容应具有</w:t>
      </w:r>
      <w:r w:rsidR="00334C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交大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特色和地区特色；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创新性：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项目能够以探索性的方式开展活动，并提出有价值的政策建议；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自主性：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实践内容由项目团队自行设计、自主实施；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可行性</w:t>
      </w:r>
      <w:r w:rsidR="00334C9B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发挥专业优势，力所能及，资金及方案可控可实施；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安全性：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项目活动安全系数高，有详细、可行的安全预案；</w:t>
      </w:r>
    </w:p>
    <w:p w:rsidR="00261697" w:rsidRPr="00C92592" w:rsidRDefault="00261697" w:rsidP="00C92592">
      <w:pPr>
        <w:adjustRightInd w:val="0"/>
        <w:snapToGrid w:val="0"/>
        <w:spacing w:line="336" w:lineRule="auto"/>
        <w:ind w:firstLineChars="200" w:firstLine="602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最优化</w:t>
      </w:r>
      <w:r w:rsidR="00334C9B" w:rsidRPr="00C92592">
        <w:rPr>
          <w:rFonts w:ascii="仿宋_GB2312" w:eastAsia="仿宋_GB2312" w:hAnsi="宋体" w:cs="仿宋_GB2312" w:hint="eastAsia"/>
          <w:b/>
          <w:kern w:val="0"/>
          <w:sz w:val="30"/>
          <w:szCs w:val="30"/>
        </w:rPr>
        <w:t>：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受益人得到切实服务，参与者能力得到有效锻炼，项目成果有后续推广或开发价值。</w:t>
      </w:r>
    </w:p>
    <w:p w:rsidR="007305EA" w:rsidRPr="009B0C3C" w:rsidRDefault="007A10B1" w:rsidP="00C92592">
      <w:pPr>
        <w:adjustRightInd w:val="0"/>
        <w:snapToGrid w:val="0"/>
        <w:spacing w:line="336" w:lineRule="auto"/>
        <w:ind w:firstLine="600"/>
        <w:jc w:val="left"/>
        <w:rPr>
          <w:rFonts w:ascii="黑体" w:eastAsia="黑体" w:hAnsi="黑体" w:cs="仿宋_GB2312"/>
          <w:bCs/>
          <w:sz w:val="30"/>
          <w:szCs w:val="30"/>
        </w:rPr>
      </w:pPr>
      <w:r w:rsidRPr="009B0C3C">
        <w:rPr>
          <w:rFonts w:ascii="黑体" w:eastAsia="黑体" w:hAnsi="黑体" w:cs="仿宋_GB2312" w:hint="eastAsia"/>
          <w:bCs/>
          <w:sz w:val="30"/>
          <w:szCs w:val="30"/>
        </w:rPr>
        <w:t>七</w:t>
      </w:r>
      <w:r w:rsidR="00192F54" w:rsidRPr="009B0C3C">
        <w:rPr>
          <w:rFonts w:ascii="黑体" w:eastAsia="黑体" w:hAnsi="黑体" w:cs="仿宋_GB2312" w:hint="eastAsia"/>
          <w:bCs/>
          <w:sz w:val="30"/>
          <w:szCs w:val="30"/>
        </w:rPr>
        <w:t>、其他说明</w:t>
      </w:r>
    </w:p>
    <w:p w:rsidR="00D35186" w:rsidRPr="00C92592" w:rsidRDefault="00192F54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1</w:t>
      </w:r>
      <w:r w:rsidR="00B34085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D3518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本次活动将纳入学校暑期社会实践活动，对参加此次活动表现优秀的学生，将有机会参与社会实践优秀奖学金评选；获得社会实践优秀个人的学生，将获得思想测评加分</w:t>
      </w:r>
      <w:r w:rsidR="006E0CBD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BF3D33" w:rsidRPr="00C92592" w:rsidRDefault="00851B77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2.</w:t>
      </w:r>
      <w:r w:rsidR="00BF3D3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活动期间，</w:t>
      </w:r>
      <w:r w:rsidR="0056164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每个项目最高资助金额不超过1万元</w:t>
      </w:r>
      <w:r w:rsidR="00BF3D3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</w:t>
      </w:r>
      <w:r w:rsidR="0056164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立项审</w:t>
      </w:r>
      <w:r w:rsidR="0056164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lastRenderedPageBreak/>
        <w:t>批将</w:t>
      </w:r>
      <w:r w:rsidR="00BF3D3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以具体实践内容核算</w:t>
      </w:r>
      <w:r w:rsidR="0056164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资助金额。经费支出范围主要是活动费、交通费、住宿费等，经费预算应节俭、详细、准确。</w:t>
      </w:r>
      <w:r w:rsidR="00E376D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实践过程中的票据务必完整保留，交通费应形成京发闭合回路，</w:t>
      </w:r>
      <w:proofErr w:type="gramStart"/>
      <w:r w:rsidR="00E376D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否则导致</w:t>
      </w:r>
      <w:proofErr w:type="gramEnd"/>
      <w:r w:rsidR="00E376D8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报销出现问题责任自负</w:t>
      </w:r>
      <w:r w:rsidR="00BF3D33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60205B" w:rsidRPr="00C92592" w:rsidRDefault="00851B77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3</w:t>
      </w:r>
      <w:r w:rsidR="00B34085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.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</w:t>
      </w:r>
      <w:r w:rsidR="00D3518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活动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将评选</w:t>
      </w:r>
      <w:r w:rsidR="0060205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优秀团队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凡获奖团队</w:t>
      </w:r>
      <w:r w:rsidR="00561646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将</w:t>
      </w:r>
      <w:r w:rsidR="00EC449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颁发获奖证书；</w:t>
      </w:r>
      <w:r w:rsidR="00192F54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由获奖团体推荐产生先进个人，</w:t>
      </w:r>
      <w:r w:rsidR="0060205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凡获奖个</w:t>
      </w:r>
      <w:proofErr w:type="gramStart"/>
      <w:r w:rsidR="0060205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人均颁发</w:t>
      </w:r>
      <w:proofErr w:type="gramEnd"/>
      <w:r w:rsidR="0060205B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获奖证书</w:t>
      </w:r>
      <w:r w:rsidR="006E0CBD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。</w:t>
      </w:r>
    </w:p>
    <w:p w:rsidR="00D35186" w:rsidRPr="00C92592" w:rsidRDefault="00851B77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4.实践过程要重视</w:t>
      </w:r>
      <w:r w:rsidR="00E33F2E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收集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群众对资助工作的意见及建议，认真梳理分析、积极采纳，路途注意安全，利用实践平台拓展社会视野，实现自我发展，丰富人生阅历</w:t>
      </w:r>
      <w:r w:rsidR="00E33F2E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，各团队应尽可能不给实践地的单位或群众增加负担。</w:t>
      </w:r>
    </w:p>
    <w:p w:rsidR="007A10B1" w:rsidRPr="00C92592" w:rsidRDefault="00334C9B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5.</w:t>
      </w:r>
      <w:r w:rsidR="00E33F2E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实践团队负责人所在学院协助做好立项项目的日常指导、管理工作，检查督导项目团队按时开展。</w:t>
      </w: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指导老师负有指导团队进行项目策划、组织和实施，监督实践资金使用，进行风险管理指导等职责。</w:t>
      </w:r>
      <w:r w:rsidR="00E33F2E"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资助中心将对优秀作品将进行多途径展览。</w:t>
      </w:r>
    </w:p>
    <w:p w:rsidR="00851B77" w:rsidRPr="00C92592" w:rsidRDefault="00851B77" w:rsidP="00C92592">
      <w:pPr>
        <w:adjustRightInd w:val="0"/>
        <w:snapToGrid w:val="0"/>
        <w:spacing w:line="336" w:lineRule="auto"/>
        <w:ind w:firstLineChars="200" w:firstLine="600"/>
        <w:rPr>
          <w:rFonts w:ascii="仿宋_GB2312" w:eastAsia="仿宋_GB2312" w:hAnsi="宋体" w:cs="仿宋_GB2312"/>
          <w:kern w:val="0"/>
          <w:sz w:val="30"/>
          <w:szCs w:val="30"/>
        </w:rPr>
      </w:pPr>
      <w:r w:rsidRPr="00C92592">
        <w:rPr>
          <w:rFonts w:ascii="仿宋_GB2312" w:eastAsia="仿宋_GB2312" w:hAnsi="宋体" w:cs="仿宋_GB2312" w:hint="eastAsia"/>
          <w:kern w:val="0"/>
          <w:sz w:val="30"/>
          <w:szCs w:val="30"/>
        </w:rPr>
        <w:t>联系人：王云云   联系电话：51685162</w:t>
      </w:r>
    </w:p>
    <w:p w:rsidR="00825BA2" w:rsidRDefault="00825BA2" w:rsidP="007305EA">
      <w:pPr>
        <w:shd w:val="clear" w:color="auto" w:fill="FFFFFF"/>
        <w:adjustRightInd w:val="0"/>
        <w:snapToGrid w:val="0"/>
        <w:spacing w:line="520" w:lineRule="exact"/>
        <w:ind w:firstLineChars="200" w:firstLine="560"/>
        <w:jc w:val="left"/>
        <w:rPr>
          <w:rFonts w:ascii="仿宋_GB2312" w:eastAsia="仿宋_GB2312" w:cs="仿宋_GB2312"/>
          <w:sz w:val="28"/>
          <w:szCs w:val="28"/>
        </w:rPr>
      </w:pPr>
    </w:p>
    <w:p w:rsidR="00881443" w:rsidRPr="007A10B1" w:rsidRDefault="00881443" w:rsidP="007A10B1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30"/>
        </w:rPr>
      </w:pP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附件</w:t>
      </w:r>
      <w:hyperlink r:id="rId8" w:history="1">
        <w:r w:rsidRPr="007A10B1">
          <w:rPr>
            <w:rFonts w:ascii="仿宋_GB2312" w:eastAsia="仿宋_GB2312" w:hAnsi="宋体" w:cs="仿宋_GB2312" w:hint="eastAsia"/>
            <w:kern w:val="0"/>
            <w:sz w:val="24"/>
            <w:szCs w:val="30"/>
          </w:rPr>
          <w:t>1</w:t>
        </w:r>
        <w:r w:rsidR="008363D8" w:rsidRPr="007A10B1">
          <w:rPr>
            <w:rFonts w:ascii="仿宋_GB2312" w:eastAsia="仿宋_GB2312" w:hAnsi="宋体" w:cs="仿宋_GB2312" w:hint="eastAsia"/>
            <w:kern w:val="0"/>
            <w:sz w:val="24"/>
            <w:szCs w:val="30"/>
          </w:rPr>
          <w:t>：</w:t>
        </w:r>
        <w:r w:rsidRPr="007A10B1">
          <w:rPr>
            <w:rFonts w:ascii="仿宋_GB2312" w:eastAsia="仿宋_GB2312" w:hAnsi="宋体" w:cs="仿宋_GB2312" w:hint="eastAsia"/>
            <w:kern w:val="0"/>
            <w:sz w:val="24"/>
            <w:szCs w:val="30"/>
          </w:rPr>
          <w:t>2017年北京交通大学</w:t>
        </w:r>
        <w:r w:rsidR="006915A0" w:rsidRPr="007A10B1">
          <w:rPr>
            <w:rFonts w:ascii="仿宋_GB2312" w:eastAsia="仿宋_GB2312" w:hAnsi="宋体" w:cs="仿宋_GB2312" w:hint="eastAsia"/>
            <w:kern w:val="0"/>
            <w:sz w:val="24"/>
            <w:szCs w:val="30"/>
          </w:rPr>
          <w:t>资助</w:t>
        </w:r>
        <w:r w:rsidRPr="007A10B1">
          <w:rPr>
            <w:rFonts w:ascii="仿宋_GB2312" w:eastAsia="仿宋_GB2312" w:hAnsi="宋体" w:cs="仿宋_GB2312" w:hint="eastAsia"/>
            <w:kern w:val="0"/>
            <w:sz w:val="24"/>
            <w:szCs w:val="30"/>
          </w:rPr>
          <w:t>社会实践立项书</w:t>
        </w:r>
      </w:hyperlink>
    </w:p>
    <w:p w:rsidR="00881443" w:rsidRPr="007A10B1" w:rsidRDefault="00DD3D73" w:rsidP="007A10B1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30"/>
        </w:rPr>
      </w:pP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附件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2</w:t>
      </w:r>
      <w:r w:rsidR="008363D8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：</w:t>
      </w:r>
      <w:r w:rsidRPr="007A10B1">
        <w:rPr>
          <w:rFonts w:ascii="仿宋_GB2312" w:eastAsia="仿宋_GB2312" w:hAnsi="宋体" w:cs="仿宋_GB2312"/>
          <w:kern w:val="0"/>
          <w:sz w:val="24"/>
          <w:szCs w:val="30"/>
        </w:rPr>
        <w:t>2017年北京交通大学</w:t>
      </w: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资助</w:t>
      </w:r>
      <w:r w:rsidRPr="007A10B1">
        <w:rPr>
          <w:rFonts w:ascii="仿宋_GB2312" w:eastAsia="仿宋_GB2312" w:hAnsi="宋体" w:cs="仿宋_GB2312"/>
          <w:kern w:val="0"/>
          <w:sz w:val="24"/>
          <w:szCs w:val="30"/>
        </w:rPr>
        <w:t>社会实践团队组建情况汇总表</w:t>
      </w:r>
    </w:p>
    <w:p w:rsidR="00881443" w:rsidRPr="007A10B1" w:rsidRDefault="008363D8" w:rsidP="007A10B1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30"/>
        </w:rPr>
      </w:pP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附件3：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北京交通大学</w:t>
      </w: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资助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社会实践团队总结报告、社会调查报告要求</w:t>
      </w:r>
    </w:p>
    <w:p w:rsidR="00D02A13" w:rsidRPr="007A10B1" w:rsidRDefault="008363D8" w:rsidP="007A10B1">
      <w:pPr>
        <w:adjustRightInd w:val="0"/>
        <w:snapToGrid w:val="0"/>
        <w:spacing w:line="520" w:lineRule="exact"/>
        <w:ind w:firstLineChars="200" w:firstLine="480"/>
        <w:rPr>
          <w:rFonts w:ascii="仿宋_GB2312" w:eastAsia="仿宋_GB2312" w:hAnsi="宋体" w:cs="仿宋_GB2312"/>
          <w:kern w:val="0"/>
          <w:sz w:val="24"/>
          <w:szCs w:val="30"/>
        </w:rPr>
      </w:pP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附件4：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2017年北京交通大学</w:t>
      </w: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资助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社会实践</w:t>
      </w:r>
      <w:r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介绍信及</w:t>
      </w:r>
      <w:r w:rsidR="00881443" w:rsidRPr="007A10B1">
        <w:rPr>
          <w:rFonts w:ascii="仿宋_GB2312" w:eastAsia="仿宋_GB2312" w:hAnsi="宋体" w:cs="仿宋_GB2312" w:hint="eastAsia"/>
          <w:kern w:val="0"/>
          <w:sz w:val="24"/>
          <w:szCs w:val="30"/>
        </w:rPr>
        <w:t>回执</w:t>
      </w:r>
    </w:p>
    <w:p w:rsidR="007A10B1" w:rsidRDefault="007A10B1" w:rsidP="002510DD">
      <w:pPr>
        <w:shd w:val="clear" w:color="auto" w:fill="FFFFFF"/>
        <w:adjustRightInd w:val="0"/>
        <w:snapToGrid w:val="0"/>
        <w:spacing w:line="520" w:lineRule="exact"/>
        <w:ind w:firstLineChars="200" w:firstLine="600"/>
        <w:jc w:val="right"/>
        <w:rPr>
          <w:rFonts w:ascii="仿宋_GB2312" w:eastAsia="仿宋_GB2312" w:hAnsi="宋体" w:cs="仿宋_GB2312"/>
          <w:kern w:val="0"/>
          <w:sz w:val="30"/>
          <w:szCs w:val="30"/>
        </w:rPr>
      </w:pPr>
    </w:p>
    <w:p w:rsidR="00D35186" w:rsidRPr="002510DD" w:rsidRDefault="004223F1" w:rsidP="002510DD">
      <w:pPr>
        <w:shd w:val="clear" w:color="auto" w:fill="FFFFFF"/>
        <w:adjustRightInd w:val="0"/>
        <w:snapToGrid w:val="0"/>
        <w:spacing w:line="520" w:lineRule="exact"/>
        <w:ind w:firstLineChars="200" w:firstLine="600"/>
        <w:jc w:val="right"/>
        <w:rPr>
          <w:rFonts w:ascii="仿宋_GB2312" w:eastAsia="仿宋_GB2312" w:hAnsi="宋体" w:cs="仿宋_GB2312"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kern w:val="0"/>
          <w:sz w:val="30"/>
          <w:szCs w:val="30"/>
        </w:rPr>
        <w:t>土木建筑工程学院</w:t>
      </w:r>
    </w:p>
    <w:p w:rsidR="00F77171" w:rsidRPr="002510DD" w:rsidRDefault="002510DD" w:rsidP="00851B77">
      <w:pPr>
        <w:adjustRightInd w:val="0"/>
        <w:snapToGrid w:val="0"/>
        <w:spacing w:line="560" w:lineRule="atLeast"/>
        <w:jc w:val="right"/>
        <w:rPr>
          <w:rFonts w:ascii="仿宋_GB2312" w:eastAsia="仿宋_GB2312" w:hAnsi="宋体" w:cs="仿宋_GB2312"/>
          <w:kern w:val="0"/>
          <w:sz w:val="30"/>
          <w:szCs w:val="30"/>
        </w:rPr>
      </w:pPr>
      <w:r w:rsidRPr="002510DD">
        <w:rPr>
          <w:rFonts w:ascii="仿宋_GB2312" w:eastAsia="仿宋_GB2312" w:hAnsi="宋体" w:cs="仿宋_GB2312" w:hint="eastAsia"/>
          <w:kern w:val="0"/>
          <w:sz w:val="30"/>
          <w:szCs w:val="30"/>
        </w:rPr>
        <w:t>2017</w:t>
      </w:r>
      <w:r w:rsidR="00D35186" w:rsidRPr="002510DD">
        <w:rPr>
          <w:rFonts w:ascii="仿宋_GB2312" w:eastAsia="仿宋_GB2312" w:hAnsi="宋体" w:cs="仿宋_GB2312" w:hint="eastAsia"/>
          <w:kern w:val="0"/>
          <w:sz w:val="30"/>
          <w:szCs w:val="30"/>
        </w:rPr>
        <w:t>年</w:t>
      </w:r>
      <w:r w:rsidRPr="002510DD">
        <w:rPr>
          <w:rFonts w:ascii="仿宋_GB2312" w:eastAsia="仿宋_GB2312" w:hAnsi="宋体" w:cs="仿宋_GB2312" w:hint="eastAsia"/>
          <w:kern w:val="0"/>
          <w:sz w:val="30"/>
          <w:szCs w:val="30"/>
        </w:rPr>
        <w:t>6</w:t>
      </w:r>
      <w:r w:rsidR="00D35186" w:rsidRPr="002510DD">
        <w:rPr>
          <w:rFonts w:ascii="仿宋_GB2312" w:eastAsia="仿宋_GB2312" w:hAnsi="宋体" w:cs="仿宋_GB2312" w:hint="eastAsia"/>
          <w:kern w:val="0"/>
          <w:sz w:val="30"/>
          <w:szCs w:val="30"/>
        </w:rPr>
        <w:t>月</w:t>
      </w:r>
      <w:r w:rsidR="004223F1">
        <w:rPr>
          <w:rFonts w:ascii="仿宋_GB2312" w:eastAsia="仿宋_GB2312" w:hAnsi="宋体" w:cs="仿宋_GB2312" w:hint="eastAsia"/>
          <w:kern w:val="0"/>
          <w:sz w:val="30"/>
          <w:szCs w:val="30"/>
        </w:rPr>
        <w:t>5</w:t>
      </w:r>
      <w:r w:rsidRPr="002510DD">
        <w:rPr>
          <w:rFonts w:ascii="仿宋_GB2312" w:eastAsia="仿宋_GB2312" w:hAnsi="宋体" w:cs="仿宋_GB2312" w:hint="eastAsia"/>
          <w:kern w:val="0"/>
          <w:sz w:val="30"/>
          <w:szCs w:val="30"/>
        </w:rPr>
        <w:t>日</w:t>
      </w:r>
    </w:p>
    <w:sectPr w:rsidR="00F77171" w:rsidRPr="002510DD" w:rsidSect="00011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EE" w:rsidRDefault="00D447EE" w:rsidP="00D35186">
      <w:r>
        <w:separator/>
      </w:r>
    </w:p>
  </w:endnote>
  <w:endnote w:type="continuationSeparator" w:id="0">
    <w:p w:rsidR="00D447EE" w:rsidRDefault="00D447EE" w:rsidP="00D3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EE" w:rsidRDefault="00D447EE" w:rsidP="00D35186">
      <w:r>
        <w:separator/>
      </w:r>
    </w:p>
  </w:footnote>
  <w:footnote w:type="continuationSeparator" w:id="0">
    <w:p w:rsidR="00D447EE" w:rsidRDefault="00D447EE" w:rsidP="00D3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 w:rsidP="00D4396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66" w:rsidRDefault="00D439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916"/>
    <w:multiLevelType w:val="hybridMultilevel"/>
    <w:tmpl w:val="B76C1DD4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898722D"/>
    <w:multiLevelType w:val="hybridMultilevel"/>
    <w:tmpl w:val="F0963C1A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108D258C"/>
    <w:multiLevelType w:val="hybridMultilevel"/>
    <w:tmpl w:val="3CF03B8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873379A"/>
    <w:multiLevelType w:val="hybridMultilevel"/>
    <w:tmpl w:val="529CAAF4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38501F65"/>
    <w:multiLevelType w:val="hybridMultilevel"/>
    <w:tmpl w:val="4184B4EE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5">
    <w:nsid w:val="3ACB2F87"/>
    <w:multiLevelType w:val="hybridMultilevel"/>
    <w:tmpl w:val="4184B4EE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6">
    <w:nsid w:val="42B602E4"/>
    <w:multiLevelType w:val="hybridMultilevel"/>
    <w:tmpl w:val="1B420D5A"/>
    <w:lvl w:ilvl="0" w:tplc="04090019">
      <w:start w:val="1"/>
      <w:numFmt w:val="lowerLetter"/>
      <w:lvlText w:val="%1)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4BA52CDB"/>
    <w:multiLevelType w:val="hybridMultilevel"/>
    <w:tmpl w:val="892AB45C"/>
    <w:lvl w:ilvl="0" w:tplc="3062791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D3B06D2"/>
    <w:multiLevelType w:val="hybridMultilevel"/>
    <w:tmpl w:val="B810C60E"/>
    <w:lvl w:ilvl="0" w:tplc="0409001B">
      <w:start w:val="1"/>
      <w:numFmt w:val="lowerRoman"/>
      <w:lvlText w:val="%1."/>
      <w:lvlJc w:val="righ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>
    <w:nsid w:val="677B19E3"/>
    <w:multiLevelType w:val="hybridMultilevel"/>
    <w:tmpl w:val="190A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8E91228"/>
    <w:multiLevelType w:val="hybridMultilevel"/>
    <w:tmpl w:val="854C1E3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A3D7EFF"/>
    <w:multiLevelType w:val="hybridMultilevel"/>
    <w:tmpl w:val="4184B4EE"/>
    <w:lvl w:ilvl="0" w:tplc="04090019">
      <w:start w:val="1"/>
      <w:numFmt w:val="lowerLetter"/>
      <w:lvlText w:val="%1)"/>
      <w:lvlJc w:val="left"/>
      <w:pPr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朱善斌">
    <w15:presenceInfo w15:providerId="AD" w15:userId="S-1-5-21-2175150609-186266273-1622732750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186"/>
    <w:rsid w:val="00011248"/>
    <w:rsid w:val="00031ADE"/>
    <w:rsid w:val="00043F40"/>
    <w:rsid w:val="000546CD"/>
    <w:rsid w:val="00055EF6"/>
    <w:rsid w:val="000B6C76"/>
    <w:rsid w:val="000D248C"/>
    <w:rsid w:val="0014249B"/>
    <w:rsid w:val="0018019D"/>
    <w:rsid w:val="00185103"/>
    <w:rsid w:val="001901CA"/>
    <w:rsid w:val="00192F54"/>
    <w:rsid w:val="00192FE2"/>
    <w:rsid w:val="001E52A1"/>
    <w:rsid w:val="001E7829"/>
    <w:rsid w:val="001E7B04"/>
    <w:rsid w:val="00207E75"/>
    <w:rsid w:val="0021371A"/>
    <w:rsid w:val="0021563E"/>
    <w:rsid w:val="00240987"/>
    <w:rsid w:val="002510DD"/>
    <w:rsid w:val="00256B1A"/>
    <w:rsid w:val="00261697"/>
    <w:rsid w:val="0026345F"/>
    <w:rsid w:val="002937D4"/>
    <w:rsid w:val="002E5BD9"/>
    <w:rsid w:val="00306178"/>
    <w:rsid w:val="0031101E"/>
    <w:rsid w:val="00312FF9"/>
    <w:rsid w:val="00313800"/>
    <w:rsid w:val="00317199"/>
    <w:rsid w:val="00334C9B"/>
    <w:rsid w:val="003833F9"/>
    <w:rsid w:val="003D157A"/>
    <w:rsid w:val="003E3CD5"/>
    <w:rsid w:val="004223F1"/>
    <w:rsid w:val="0045213E"/>
    <w:rsid w:val="00456F6E"/>
    <w:rsid w:val="004B30ED"/>
    <w:rsid w:val="004B4C90"/>
    <w:rsid w:val="00505475"/>
    <w:rsid w:val="00507146"/>
    <w:rsid w:val="00514E6A"/>
    <w:rsid w:val="005169A2"/>
    <w:rsid w:val="00526905"/>
    <w:rsid w:val="00561646"/>
    <w:rsid w:val="00575BB3"/>
    <w:rsid w:val="00575F9B"/>
    <w:rsid w:val="005A2219"/>
    <w:rsid w:val="005B3DCD"/>
    <w:rsid w:val="005D46B8"/>
    <w:rsid w:val="005D527A"/>
    <w:rsid w:val="005E40EE"/>
    <w:rsid w:val="0060205B"/>
    <w:rsid w:val="00652194"/>
    <w:rsid w:val="006915A0"/>
    <w:rsid w:val="006A0B73"/>
    <w:rsid w:val="006D138F"/>
    <w:rsid w:val="006E0CBD"/>
    <w:rsid w:val="007146D5"/>
    <w:rsid w:val="007305EA"/>
    <w:rsid w:val="00764CD6"/>
    <w:rsid w:val="007A10B1"/>
    <w:rsid w:val="007C7D4B"/>
    <w:rsid w:val="007E3159"/>
    <w:rsid w:val="00805C48"/>
    <w:rsid w:val="00825BA2"/>
    <w:rsid w:val="008315D7"/>
    <w:rsid w:val="00832B6A"/>
    <w:rsid w:val="008363D8"/>
    <w:rsid w:val="00840154"/>
    <w:rsid w:val="00844382"/>
    <w:rsid w:val="00847BE6"/>
    <w:rsid w:val="00851B77"/>
    <w:rsid w:val="00851B7A"/>
    <w:rsid w:val="008554DA"/>
    <w:rsid w:val="00881443"/>
    <w:rsid w:val="00895F7E"/>
    <w:rsid w:val="008D5ECF"/>
    <w:rsid w:val="00906260"/>
    <w:rsid w:val="00917A3B"/>
    <w:rsid w:val="009513A6"/>
    <w:rsid w:val="00963C90"/>
    <w:rsid w:val="009A5CCE"/>
    <w:rsid w:val="009B0C3C"/>
    <w:rsid w:val="009B2870"/>
    <w:rsid w:val="009B65EB"/>
    <w:rsid w:val="009E56F5"/>
    <w:rsid w:val="00A47D12"/>
    <w:rsid w:val="00A522E0"/>
    <w:rsid w:val="00A62352"/>
    <w:rsid w:val="00A66D23"/>
    <w:rsid w:val="00A815CA"/>
    <w:rsid w:val="00A978E0"/>
    <w:rsid w:val="00AA21FC"/>
    <w:rsid w:val="00AA5CA6"/>
    <w:rsid w:val="00AB54C4"/>
    <w:rsid w:val="00AF2436"/>
    <w:rsid w:val="00AF6756"/>
    <w:rsid w:val="00AF7175"/>
    <w:rsid w:val="00B119DE"/>
    <w:rsid w:val="00B23998"/>
    <w:rsid w:val="00B34085"/>
    <w:rsid w:val="00B54152"/>
    <w:rsid w:val="00B55B8F"/>
    <w:rsid w:val="00B72FE4"/>
    <w:rsid w:val="00B834C0"/>
    <w:rsid w:val="00B925D3"/>
    <w:rsid w:val="00BB4F82"/>
    <w:rsid w:val="00BB6954"/>
    <w:rsid w:val="00BF032F"/>
    <w:rsid w:val="00BF3D33"/>
    <w:rsid w:val="00C01457"/>
    <w:rsid w:val="00C14369"/>
    <w:rsid w:val="00C317E0"/>
    <w:rsid w:val="00C474AF"/>
    <w:rsid w:val="00C74D22"/>
    <w:rsid w:val="00C92592"/>
    <w:rsid w:val="00C96CD6"/>
    <w:rsid w:val="00CA4E31"/>
    <w:rsid w:val="00CB0853"/>
    <w:rsid w:val="00CE5BA7"/>
    <w:rsid w:val="00D02A13"/>
    <w:rsid w:val="00D2202B"/>
    <w:rsid w:val="00D3300C"/>
    <w:rsid w:val="00D35186"/>
    <w:rsid w:val="00D35AD3"/>
    <w:rsid w:val="00D43966"/>
    <w:rsid w:val="00D447EE"/>
    <w:rsid w:val="00D500B3"/>
    <w:rsid w:val="00D57E3E"/>
    <w:rsid w:val="00D718F7"/>
    <w:rsid w:val="00D842D9"/>
    <w:rsid w:val="00DA16F7"/>
    <w:rsid w:val="00DC7BF0"/>
    <w:rsid w:val="00DD3D73"/>
    <w:rsid w:val="00DE2E64"/>
    <w:rsid w:val="00DF679E"/>
    <w:rsid w:val="00E07C8B"/>
    <w:rsid w:val="00E33F2E"/>
    <w:rsid w:val="00E376D8"/>
    <w:rsid w:val="00E42C39"/>
    <w:rsid w:val="00E70241"/>
    <w:rsid w:val="00E741B2"/>
    <w:rsid w:val="00EC0884"/>
    <w:rsid w:val="00EC449B"/>
    <w:rsid w:val="00F0276F"/>
    <w:rsid w:val="00F0596B"/>
    <w:rsid w:val="00F6103A"/>
    <w:rsid w:val="00F61F87"/>
    <w:rsid w:val="00F62491"/>
    <w:rsid w:val="00F77171"/>
    <w:rsid w:val="00F772CD"/>
    <w:rsid w:val="00F926D0"/>
    <w:rsid w:val="00FC5CD0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186"/>
    <w:rPr>
      <w:sz w:val="18"/>
      <w:szCs w:val="18"/>
    </w:rPr>
  </w:style>
  <w:style w:type="character" w:styleId="a5">
    <w:name w:val="Hyperlink"/>
    <w:basedOn w:val="a0"/>
    <w:uiPriority w:val="99"/>
    <w:unhideWhenUsed/>
    <w:rsid w:val="00CE5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7BF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443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4382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474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18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5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51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51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5186"/>
    <w:rPr>
      <w:sz w:val="18"/>
      <w:szCs w:val="18"/>
    </w:rPr>
  </w:style>
  <w:style w:type="character" w:styleId="a5">
    <w:name w:val="Hyperlink"/>
    <w:basedOn w:val="a0"/>
    <w:uiPriority w:val="99"/>
    <w:unhideWhenUsed/>
    <w:rsid w:val="00CE5BA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7BF0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4438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438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5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student.org.cn/uploadfile/Article/201206/2012061913564017540.doc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334</Words>
  <Characters>1905</Characters>
  <Application>Microsoft Office Word</Application>
  <DocSecurity>0</DocSecurity>
  <Lines>15</Lines>
  <Paragraphs>4</Paragraphs>
  <ScaleCrop>false</ScaleCrop>
  <Company>FOUNDERTECH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 SYSTEM</dc:creator>
  <cp:lastModifiedBy>ftby</cp:lastModifiedBy>
  <cp:revision>29</cp:revision>
  <cp:lastPrinted>2017-06-02T00:40:00Z</cp:lastPrinted>
  <dcterms:created xsi:type="dcterms:W3CDTF">2017-05-31T12:12:00Z</dcterms:created>
  <dcterms:modified xsi:type="dcterms:W3CDTF">2017-06-05T10:29:00Z</dcterms:modified>
</cp:coreProperties>
</file>