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2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广州市市政工程试验检测有限公司</w:t>
      </w:r>
    </w:p>
    <w:p>
      <w:pPr>
        <w:widowControl/>
        <w:spacing w:afterLines="20"/>
        <w:ind w:firstLine="480" w:firstLineChars="200"/>
        <w:rPr>
          <w:rFonts w:hint="eastAsia" w:ascii="Times New Roman" w:hAnsiTheme="minorEastAsia" w:eastAsiaTheme="minorEastAsia"/>
          <w:color w:val="FF0000"/>
          <w:kern w:val="0"/>
          <w:sz w:val="24"/>
          <w:szCs w:val="24"/>
        </w:rPr>
      </w:pPr>
      <w:r>
        <w:rPr>
          <w:rFonts w:ascii="Times New Roman" w:hAnsiTheme="minorEastAsia" w:eastAsiaTheme="minorEastAsia"/>
          <w:kern w:val="0"/>
          <w:sz w:val="24"/>
          <w:szCs w:val="24"/>
        </w:rPr>
        <w:t>广州市市政工程试验检测有限公司为广州市建筑科学研究院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有限公司</w:t>
      </w:r>
      <w:r>
        <w:rPr>
          <w:rFonts w:ascii="Times New Roman" w:hAnsiTheme="minorEastAsia" w:eastAsiaTheme="minorEastAsia"/>
          <w:b/>
          <w:color w:val="FF0000"/>
          <w:kern w:val="0"/>
          <w:sz w:val="24"/>
          <w:szCs w:val="24"/>
        </w:rPr>
        <w:t>下属国有全资子公司</w:t>
      </w:r>
      <w:r>
        <w:rPr>
          <w:rFonts w:hint="eastAsia" w:ascii="Times New Roman" w:hAnsiTheme="minorEastAsia" w:eastAsiaTheme="minorEastAsia"/>
          <w:b w:val="0"/>
          <w:bCs/>
          <w:color w:val="auto"/>
          <w:kern w:val="0"/>
          <w:sz w:val="24"/>
          <w:szCs w:val="24"/>
          <w:lang w:eastAsia="zh-CN"/>
        </w:rPr>
        <w:t>，</w:t>
      </w:r>
      <w:r>
        <w:rPr>
          <w:rFonts w:ascii="Times New Roman" w:hAnsiTheme="minorEastAsia" w:eastAsiaTheme="minorEastAsia"/>
          <w:b w:val="0"/>
          <w:bCs/>
          <w:color w:val="auto"/>
          <w:kern w:val="0"/>
          <w:sz w:val="24"/>
          <w:szCs w:val="24"/>
        </w:rPr>
        <w:t>业</w:t>
      </w:r>
      <w:r>
        <w:rPr>
          <w:rFonts w:ascii="Times New Roman" w:hAnsiTheme="minorEastAsia" w:eastAsiaTheme="minorEastAsia"/>
          <w:kern w:val="0"/>
          <w:sz w:val="24"/>
          <w:szCs w:val="24"/>
        </w:rPr>
        <w:t>务跨市政、房建、交通、水利等多个行业，主要从事工程质量检测、公路工程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检测</w:t>
      </w:r>
      <w:r>
        <w:rPr>
          <w:rFonts w:ascii="Times New Roman" w:hAnsiTheme="minorEastAsia" w:eastAsiaTheme="minorEastAsia"/>
          <w:kern w:val="0"/>
          <w:sz w:val="24"/>
          <w:szCs w:val="24"/>
        </w:rPr>
        <w:t>、水利工程检测、广州市房屋安全鉴定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、</w:t>
      </w:r>
      <w:r>
        <w:rPr>
          <w:rFonts w:ascii="Times New Roman" w:hAnsiTheme="minorEastAsia" w:eastAsiaTheme="minorEastAsia"/>
          <w:kern w:val="0"/>
          <w:sz w:val="24"/>
          <w:szCs w:val="24"/>
        </w:rPr>
        <w:t>岩土工程勘察、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工程</w:t>
      </w:r>
      <w:r>
        <w:rPr>
          <w:rFonts w:ascii="Times New Roman" w:hAnsiTheme="minorEastAsia" w:eastAsiaTheme="minorEastAsia"/>
          <w:kern w:val="0"/>
          <w:sz w:val="24"/>
          <w:szCs w:val="24"/>
        </w:rPr>
        <w:t>科技研发咨询等业务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。连续多年被评为广东省市政行业先进企业，现为广东省认证认可协会理事单位、广东省市政工程协会常务理事单位、广州市建设工程检测协会理事单位、广东省交通建设监理检测协会理事单位、广东省建设工程质量</w:t>
      </w:r>
      <w:bookmarkStart w:id="0" w:name="_GoBack"/>
      <w:r>
        <w:rPr>
          <w:rFonts w:hint="eastAsia" w:ascii="Times New Roman" w:hAnsiTheme="minorEastAsia" w:eastAsiaTheme="minorEastAsia"/>
          <w:kern w:val="0"/>
          <w:sz w:val="24"/>
          <w:szCs w:val="24"/>
        </w:rPr>
        <w:t>安全检测和鉴定协会会员单位</w:t>
      </w:r>
      <w:r>
        <w:rPr>
          <w:rFonts w:ascii="Times New Roman" w:hAnsiTheme="minorEastAsia" w:eastAsiaTheme="minorEastAsia"/>
          <w:kern w:val="0"/>
          <w:sz w:val="24"/>
          <w:szCs w:val="24"/>
        </w:rPr>
        <w:t>。公</w:t>
      </w:r>
      <w:r>
        <w:rPr>
          <w:rFonts w:ascii="Times New Roman" w:hAnsiTheme="minorEastAsia" w:eastAsiaTheme="minorEastAsia"/>
          <w:b w:val="0"/>
          <w:bCs w:val="0"/>
          <w:kern w:val="0"/>
          <w:sz w:val="24"/>
          <w:szCs w:val="24"/>
        </w:rPr>
        <w:t>司</w:t>
      </w:r>
      <w:r>
        <w:rPr>
          <w:rFonts w:ascii="Times New Roman" w:hAnsiTheme="minorEastAsia" w:eastAsiaTheme="minorEastAsia"/>
          <w:b/>
          <w:bCs/>
          <w:kern w:val="0"/>
          <w:sz w:val="24"/>
          <w:szCs w:val="24"/>
        </w:rPr>
        <w:t>致力于</w:t>
      </w:r>
      <w:r>
        <w:rPr>
          <w:rFonts w:hint="eastAsia" w:ascii="Times New Roman" w:hAnsiTheme="minorEastAsia" w:eastAsiaTheme="minorEastAsia"/>
          <w:b/>
          <w:bCs/>
          <w:kern w:val="0"/>
          <w:sz w:val="24"/>
          <w:szCs w:val="24"/>
        </w:rPr>
        <w:t>工程</w:t>
      </w:r>
      <w:r>
        <w:rPr>
          <w:rFonts w:ascii="Times New Roman" w:hAnsiTheme="minorEastAsia" w:eastAsiaTheme="minorEastAsia"/>
          <w:b/>
          <w:bCs/>
          <w:kern w:val="0"/>
          <w:sz w:val="24"/>
          <w:szCs w:val="24"/>
        </w:rPr>
        <w:t>检测、科研一体化高科技实体发展</w:t>
      </w:r>
      <w:r>
        <w:rPr>
          <w:rFonts w:ascii="Times New Roman" w:hAnsiTheme="minorEastAsia" w:eastAsiaTheme="minorEastAsia"/>
          <w:b w:val="0"/>
          <w:bCs w:val="0"/>
          <w:kern w:val="0"/>
          <w:sz w:val="24"/>
          <w:szCs w:val="24"/>
        </w:rPr>
        <w:t>，</w:t>
      </w:r>
      <w:r>
        <w:rPr>
          <w:rFonts w:hint="eastAsia" w:ascii="Times New Roman" w:hAnsiTheme="minorEastAsia" w:eastAsiaTheme="minorEastAsia"/>
          <w:b w:val="0"/>
          <w:bCs w:val="0"/>
          <w:kern w:val="0"/>
          <w:sz w:val="24"/>
          <w:szCs w:val="24"/>
          <w:lang w:eastAsia="zh-CN"/>
        </w:rPr>
        <w:t>着力于</w:t>
      </w:r>
      <w:r>
        <w:rPr>
          <w:rFonts w:hint="eastAsia" w:ascii="Times New Roman" w:hAnsiTheme="minorEastAsia" w:eastAsiaTheme="minorEastAsia"/>
          <w:b w:val="0"/>
          <w:bCs w:val="0"/>
          <w:kern w:val="0"/>
          <w:sz w:val="24"/>
          <w:szCs w:val="24"/>
        </w:rPr>
        <w:t>工程领域新技术</w:t>
      </w:r>
      <w:r>
        <w:rPr>
          <w:rFonts w:hint="eastAsia" w:ascii="Times New Roman" w:hAnsiTheme="minorEastAsia" w:eastAsiaTheme="minorEastAsia"/>
          <w:b w:val="0"/>
          <w:bCs w:val="0"/>
          <w:kern w:val="0"/>
          <w:sz w:val="24"/>
          <w:szCs w:val="24"/>
          <w:lang w:eastAsia="zh-CN"/>
        </w:rPr>
        <w:t>、新产品、新工艺的</w:t>
      </w:r>
      <w:r>
        <w:rPr>
          <w:rFonts w:hint="eastAsia" w:ascii="Times New Roman" w:hAnsiTheme="minorEastAsia" w:eastAsiaTheme="minorEastAsia"/>
          <w:b w:val="0"/>
          <w:bCs w:val="0"/>
          <w:kern w:val="0"/>
          <w:sz w:val="24"/>
          <w:szCs w:val="24"/>
        </w:rPr>
        <w:t>研发</w:t>
      </w:r>
      <w:r>
        <w:rPr>
          <w:rFonts w:hint="eastAsia" w:ascii="Times New Roman" w:hAnsiTheme="minorEastAsia" w:eastAsiaTheme="minorEastAsia"/>
          <w:b w:val="0"/>
          <w:bCs w:val="0"/>
          <w:kern w:val="0"/>
          <w:sz w:val="24"/>
          <w:szCs w:val="24"/>
          <w:lang w:eastAsia="zh-CN"/>
        </w:rPr>
        <w:t>及</w:t>
      </w:r>
      <w:r>
        <w:rPr>
          <w:rFonts w:hint="eastAsia" w:ascii="Times New Roman" w:hAnsiTheme="minorEastAsia" w:eastAsiaTheme="minorEastAsia"/>
          <w:b w:val="0"/>
          <w:bCs w:val="0"/>
          <w:kern w:val="0"/>
          <w:sz w:val="24"/>
          <w:szCs w:val="24"/>
        </w:rPr>
        <w:t>推广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，</w:t>
      </w:r>
      <w:r>
        <w:rPr>
          <w:rFonts w:hint="eastAsia" w:ascii="Times New Roman" w:hAnsiTheme="minorEastAsia" w:eastAsiaTheme="minorEastAsia"/>
          <w:kern w:val="0"/>
          <w:sz w:val="24"/>
          <w:szCs w:val="24"/>
          <w:lang w:eastAsia="zh-CN"/>
        </w:rPr>
        <w:t>坚持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走科研结合生产</w:t>
      </w:r>
      <w:r>
        <w:rPr>
          <w:rFonts w:hint="eastAsia" w:ascii="Times New Roman" w:hAnsiTheme="minorEastAsia" w:eastAsiaTheme="minorEastAsia"/>
          <w:kern w:val="0"/>
          <w:sz w:val="24"/>
          <w:szCs w:val="24"/>
          <w:lang w:eastAsia="zh-CN"/>
        </w:rPr>
        <w:t>、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以科研提升企业核心竞争力的发展之路，公司集聚了</w:t>
      </w:r>
      <w:r>
        <w:rPr>
          <w:rFonts w:ascii="Times New Roman" w:hAnsiTheme="minorEastAsia" w:eastAsiaTheme="minorEastAsia"/>
          <w:kern w:val="0"/>
          <w:sz w:val="24"/>
          <w:szCs w:val="24"/>
        </w:rPr>
        <w:t>一批由教授级高级工程师、注册岩土工程师、注册结构工程师、其他各种国家注册工程师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、</w:t>
      </w:r>
      <w:r>
        <w:rPr>
          <w:rFonts w:ascii="Times New Roman" w:hAnsiTheme="minorEastAsia" w:eastAsiaTheme="minorEastAsia"/>
          <w:kern w:val="0"/>
          <w:sz w:val="24"/>
          <w:szCs w:val="24"/>
        </w:rPr>
        <w:t>博士和大量硕士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组成</w:t>
      </w:r>
      <w:r>
        <w:rPr>
          <w:rFonts w:ascii="Times New Roman" w:hAnsiTheme="minorEastAsia" w:eastAsiaTheme="minorEastAsia"/>
          <w:kern w:val="0"/>
          <w:sz w:val="24"/>
          <w:szCs w:val="24"/>
        </w:rPr>
        <w:t>的高素质人才队伍，</w:t>
      </w:r>
      <w:r>
        <w:rPr>
          <w:rFonts w:hint="eastAsia" w:ascii="Times New Roman" w:hAnsiTheme="minorEastAsia" w:eastAsiaTheme="minorEastAsia"/>
          <w:kern w:val="0"/>
          <w:sz w:val="24"/>
          <w:szCs w:val="24"/>
        </w:rPr>
        <w:t>被</w:t>
      </w:r>
      <w:r>
        <w:rPr>
          <w:rFonts w:ascii="Times New Roman" w:hAnsiTheme="minorEastAsia" w:eastAsiaTheme="minorEastAsia"/>
          <w:kern w:val="0"/>
          <w:sz w:val="24"/>
          <w:szCs w:val="24"/>
        </w:rPr>
        <w:t>认定为</w:t>
      </w:r>
      <w:r>
        <w:rPr>
          <w:rFonts w:ascii="Times New Roman" w:hAnsiTheme="minorEastAsia" w:eastAsiaTheme="minorEastAsia"/>
          <w:b/>
          <w:color w:val="FF0000"/>
          <w:kern w:val="0"/>
          <w:sz w:val="24"/>
          <w:szCs w:val="24"/>
        </w:rPr>
        <w:t>国家高新技术企业、广州市企业研发机构</w:t>
      </w:r>
      <w:r>
        <w:rPr>
          <w:rFonts w:hint="eastAsia" w:ascii="Times New Roman" w:hAnsiTheme="minorEastAsia" w:eastAsiaTheme="minorEastAsia"/>
          <w:b/>
          <w:color w:val="FF0000"/>
          <w:kern w:val="0"/>
          <w:sz w:val="24"/>
          <w:szCs w:val="24"/>
        </w:rPr>
        <w:t>、</w:t>
      </w:r>
      <w:r>
        <w:rPr>
          <w:rFonts w:ascii="Times New Roman" w:hAnsiTheme="minorEastAsia" w:eastAsiaTheme="minorEastAsia"/>
          <w:b/>
          <w:color w:val="FF0000"/>
          <w:kern w:val="0"/>
          <w:sz w:val="24"/>
          <w:szCs w:val="24"/>
        </w:rPr>
        <w:t>广州市科技型中小企业</w:t>
      </w:r>
      <w:r>
        <w:rPr>
          <w:rFonts w:hint="eastAsia" w:ascii="Times New Roman" w:hAnsiTheme="minorEastAsia" w:eastAsiaTheme="minorEastAsia"/>
          <w:color w:val="FF0000"/>
          <w:kern w:val="0"/>
          <w:sz w:val="24"/>
          <w:szCs w:val="24"/>
        </w:rPr>
        <w:t>。</w:t>
      </w:r>
    </w:p>
    <w:p>
      <w:pPr>
        <w:widowControl/>
        <w:spacing w:afterLines="20"/>
        <w:ind w:firstLine="480" w:firstLineChars="200"/>
        <w:rPr>
          <w:rFonts w:hint="eastAsia" w:ascii="Times New Roman" w:hAnsiTheme="minorEastAsia" w:eastAsiaTheme="minorEastAsia"/>
          <w:color w:val="FF0000"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Theme="minorEastAsia" w:eastAsiaTheme="minorEastAsia"/>
          <w:b/>
          <w:sz w:val="24"/>
          <w:szCs w:val="24"/>
        </w:rPr>
      </w:pPr>
      <w:r>
        <w:rPr>
          <w:rFonts w:ascii="Times New Roman" w:hAnsiTheme="minorEastAsia" w:eastAsiaTheme="minorEastAsia"/>
          <w:b/>
          <w:sz w:val="24"/>
          <w:szCs w:val="24"/>
        </w:rPr>
        <w:t>一、</w:t>
      </w:r>
      <w:r>
        <w:rPr>
          <w:rFonts w:hint="eastAsia" w:ascii="Times New Roman" w:hAnsiTheme="minorEastAsia" w:eastAsiaTheme="minorEastAsia"/>
          <w:b/>
          <w:sz w:val="24"/>
          <w:szCs w:val="24"/>
          <w:lang w:eastAsia="zh-CN"/>
        </w:rPr>
        <w:t>招聘岗位</w:t>
      </w:r>
      <w:r>
        <w:rPr>
          <w:rFonts w:ascii="Times New Roman" w:hAnsiTheme="minorEastAsia" w:eastAsiaTheme="minorEastAsia"/>
          <w:b/>
          <w:sz w:val="24"/>
          <w:szCs w:val="24"/>
        </w:rPr>
        <w:t>（包括但不限于）</w:t>
      </w:r>
    </w:p>
    <w:tbl>
      <w:tblPr>
        <w:tblStyle w:val="4"/>
        <w:tblW w:w="836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5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sz w:val="24"/>
                <w:szCs w:val="24"/>
              </w:rPr>
              <w:t>招聘岗位、专业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道路工程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sz w:val="24"/>
                <w:szCs w:val="24"/>
              </w:rPr>
              <w:t>（相关专业）</w:t>
            </w:r>
          </w:p>
        </w:tc>
        <w:tc>
          <w:tcPr>
            <w:tcW w:w="524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="0" w:firstLine="4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路面维修养护新材料和新工艺；</w:t>
            </w:r>
          </w:p>
          <w:p>
            <w:pPr>
              <w:pStyle w:val="9"/>
              <w:numPr>
                <w:ilvl w:val="0"/>
                <w:numId w:val="1"/>
              </w:numPr>
              <w:ind w:left="0" w:firstLine="4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路面</w:t>
            </w:r>
            <w:r>
              <w:rPr>
                <w:rFonts w:hint="eastAsia" w:ascii="Times New Roman" w:hAnsiTheme="minorEastAsia" w:eastAsiaTheme="minorEastAsia"/>
                <w:sz w:val="24"/>
                <w:szCs w:val="24"/>
              </w:rPr>
              <w:t>再生新技术和新材料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left="0" w:firstLine="4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sz w:val="24"/>
                <w:szCs w:val="24"/>
              </w:rPr>
              <w:t>路面施工监控新技术与新设备</w:t>
            </w:r>
          </w:p>
          <w:p>
            <w:pPr>
              <w:pStyle w:val="9"/>
              <w:numPr>
                <w:ilvl w:val="0"/>
                <w:numId w:val="1"/>
              </w:numPr>
              <w:ind w:left="0" w:firstLine="4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路面检测</w:t>
            </w:r>
            <w:r>
              <w:rPr>
                <w:rFonts w:hint="eastAsia" w:ascii="Times New Roman" w:hAnsiTheme="minorEastAsia" w:eastAsiaTheme="minorEastAsia"/>
                <w:sz w:val="24"/>
                <w:szCs w:val="24"/>
              </w:rPr>
              <w:t>新技术与新设备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桥梁工程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sz w:val="24"/>
                <w:szCs w:val="24"/>
              </w:rPr>
              <w:t>（相关专业）</w:t>
            </w:r>
          </w:p>
        </w:tc>
        <w:tc>
          <w:tcPr>
            <w:tcW w:w="5244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left="0" w:firstLine="4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桥梁维修养护技术；</w:t>
            </w:r>
          </w:p>
          <w:p>
            <w:pPr>
              <w:pStyle w:val="9"/>
              <w:numPr>
                <w:ilvl w:val="0"/>
                <w:numId w:val="2"/>
              </w:numPr>
              <w:ind w:left="0" w:firstLine="4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桥梁施工监测与监控检测；</w:t>
            </w:r>
          </w:p>
          <w:p>
            <w:pPr>
              <w:pStyle w:val="9"/>
              <w:numPr>
                <w:ilvl w:val="0"/>
                <w:numId w:val="2"/>
              </w:numPr>
              <w:ind w:left="0" w:firstLine="4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sz w:val="24"/>
                <w:szCs w:val="24"/>
              </w:rPr>
              <w:t>桥梁健康监测新技术和新设备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  <w:t>岩土工程</w:t>
            </w:r>
          </w:p>
          <w:p>
            <w:pPr>
              <w:jc w:val="center"/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（相关专业）</w:t>
            </w:r>
          </w:p>
        </w:tc>
        <w:tc>
          <w:tcPr>
            <w:tcW w:w="5244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  <w:t>既有建筑使用寿命评估；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  <w:t>基坑工程监测新技术与新设备；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  <w:t>岩土工程检测新</w:t>
            </w: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技术</w:t>
            </w:r>
            <w:r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  <w:t>与新设备；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隧道工程</w:t>
            </w:r>
            <w:r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  <w:t>监测新技术与新设备；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结构工程</w:t>
            </w:r>
          </w:p>
          <w:p>
            <w:pPr>
              <w:jc w:val="center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（相关专业）</w:t>
            </w:r>
          </w:p>
        </w:tc>
        <w:tc>
          <w:tcPr>
            <w:tcW w:w="5244" w:type="dxa"/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装配式建筑新技术和新材料；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既有建筑加固新技术和新工艺；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房屋安全鉴定技术；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材料工程</w:t>
            </w:r>
          </w:p>
          <w:p>
            <w:pPr>
              <w:jc w:val="center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（相关专业）</w:t>
            </w:r>
          </w:p>
        </w:tc>
        <w:tc>
          <w:tcPr>
            <w:tcW w:w="5244" w:type="dxa"/>
            <w:vAlign w:val="center"/>
          </w:tcPr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研发土建工程用的新型结构材料；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研发既有工程维护加固用的新型或特种材料等；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研发土木工程相关的安全、环保领域的功能材料。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开发公路养护相关的新材料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环境工程、化学、化工、生物等相关专业</w:t>
            </w:r>
          </w:p>
        </w:tc>
        <w:tc>
          <w:tcPr>
            <w:tcW w:w="524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="480" w:leftChars="0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土建工程环境领域的检测新理论与技术研究；</w:t>
            </w:r>
          </w:p>
          <w:p>
            <w:pPr>
              <w:pStyle w:val="9"/>
              <w:numPr>
                <w:ilvl w:val="0"/>
                <w:numId w:val="0"/>
              </w:numPr>
              <w:ind w:left="480" w:leftChars="0"/>
              <w:rPr>
                <w:rFonts w:ascii="Times New Roman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 w:ascii="Times New Roman" w:hAnsiTheme="minorEastAsia" w:eastAsiaTheme="minorEastAsia"/>
                <w:color w:val="auto"/>
                <w:sz w:val="24"/>
                <w:szCs w:val="24"/>
              </w:rPr>
              <w:t>土木工程结构退化及安全性研究。</w:t>
            </w:r>
          </w:p>
        </w:tc>
      </w:tr>
    </w:tbl>
    <w:p>
      <w:pPr>
        <w:spacing w:line="360" w:lineRule="auto"/>
        <w:rPr>
          <w:rFonts w:ascii="Times New Roman" w:hAnsiTheme="minorEastAsia" w:eastAsiaTheme="minorEastAsia"/>
          <w:b/>
          <w:sz w:val="24"/>
          <w:szCs w:val="24"/>
        </w:rPr>
      </w:pPr>
      <w:r>
        <w:rPr>
          <w:rFonts w:ascii="Times New Roman" w:hAnsiTheme="minorEastAsia" w:eastAsiaTheme="minorEastAsia"/>
          <w:b/>
          <w:color w:val="auto"/>
          <w:sz w:val="24"/>
          <w:szCs w:val="24"/>
        </w:rPr>
        <w:t>二、</w:t>
      </w:r>
      <w:r>
        <w:rPr>
          <w:rFonts w:hint="eastAsia" w:ascii="Times New Roman" w:hAnsiTheme="minorEastAsia" w:eastAsiaTheme="minorEastAsia"/>
          <w:b/>
          <w:color w:val="auto"/>
          <w:sz w:val="24"/>
          <w:szCs w:val="24"/>
          <w:lang w:eastAsia="zh-CN"/>
        </w:rPr>
        <w:t>招聘</w:t>
      </w:r>
      <w:r>
        <w:rPr>
          <w:rFonts w:ascii="Times New Roman" w:hAnsiTheme="minorEastAsia" w:eastAsiaTheme="minorEastAsia"/>
          <w:b/>
          <w:color w:val="auto"/>
          <w:sz w:val="24"/>
          <w:szCs w:val="24"/>
        </w:rPr>
        <w:t>条件</w:t>
      </w:r>
    </w:p>
    <w:p>
      <w:pPr>
        <w:ind w:firstLine="480" w:firstLineChars="200"/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ascii="Times New Roman" w:hAnsiTheme="minorEastAsia" w:eastAsiaTheme="minorEastAsia"/>
          <w:sz w:val="24"/>
          <w:szCs w:val="24"/>
        </w:rPr>
        <w:t>、热爱祖国、遵纪守法、具有良好的政治素质和道德修养；</w:t>
      </w:r>
    </w:p>
    <w:p>
      <w:pPr>
        <w:ind w:firstLine="480" w:firstLineChars="200"/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>2</w:t>
      </w:r>
      <w:r>
        <w:rPr>
          <w:rFonts w:ascii="Times New Roman" w:hAnsiTheme="minorEastAsia" w:eastAsiaTheme="minorEastAsia"/>
          <w:sz w:val="24"/>
          <w:szCs w:val="24"/>
        </w:rPr>
        <w:t>、品学皆优，身体健康，</w:t>
      </w:r>
      <w:r>
        <w:rPr>
          <w:rFonts w:hint="eastAsia" w:ascii="Times New Roman" w:hAnsiTheme="minorEastAsia" w:eastAsiaTheme="minorEastAsia"/>
          <w:sz w:val="24"/>
          <w:szCs w:val="24"/>
          <w:lang w:eastAsia="zh-CN"/>
        </w:rPr>
        <w:t>积极向上，</w:t>
      </w:r>
      <w:r>
        <w:rPr>
          <w:rFonts w:ascii="Times New Roman" w:hAnsiTheme="minorEastAsia" w:eastAsiaTheme="minorEastAsia"/>
          <w:sz w:val="24"/>
          <w:szCs w:val="24"/>
        </w:rPr>
        <w:t>年龄一般不超过</w:t>
      </w:r>
      <w:r>
        <w:rPr>
          <w:rFonts w:ascii="Times New Roman" w:hAnsi="Times New Roman" w:eastAsiaTheme="minorEastAsia"/>
          <w:sz w:val="24"/>
          <w:szCs w:val="24"/>
        </w:rPr>
        <w:t>35</w:t>
      </w:r>
      <w:r>
        <w:rPr>
          <w:rFonts w:ascii="Times New Roman" w:hAnsiTheme="minorEastAsia" w:eastAsiaTheme="minorEastAsia"/>
          <w:sz w:val="24"/>
          <w:szCs w:val="24"/>
        </w:rPr>
        <w:t>岁；</w:t>
      </w:r>
    </w:p>
    <w:p>
      <w:pPr>
        <w:ind w:firstLine="480" w:firstLineChars="200"/>
        <w:rPr>
          <w:rFonts w:ascii="Times New Roman" w:hAnsi="Times New Roman" w:eastAsiaTheme="minorEastAsia"/>
          <w:sz w:val="24"/>
          <w:szCs w:val="24"/>
          <w:highlight w:val="none"/>
        </w:rPr>
      </w:pPr>
      <w:r>
        <w:rPr>
          <w:rFonts w:ascii="Times New Roman" w:hAnsi="Times New Roman" w:eastAsiaTheme="minorEastAsia"/>
          <w:sz w:val="24"/>
          <w:szCs w:val="24"/>
        </w:rPr>
        <w:t>3</w:t>
      </w:r>
      <w:r>
        <w:rPr>
          <w:rFonts w:hint="eastAsia" w:ascii="Times New Roman" w:hAnsi="Times New Roman" w:eastAsiaTheme="minorEastAsia"/>
          <w:sz w:val="24"/>
          <w:szCs w:val="24"/>
          <w:lang w:eastAsia="zh-CN"/>
        </w:rPr>
        <w:t>、</w:t>
      </w:r>
      <w:r>
        <w:rPr>
          <w:rFonts w:hint="eastAsia" w:ascii="Times New Roman" w:hAnsiTheme="minorEastAsia" w:eastAsiaTheme="minorEastAsia"/>
          <w:sz w:val="24"/>
          <w:szCs w:val="24"/>
          <w:lang w:val="en-US" w:eastAsia="zh-CN"/>
        </w:rPr>
        <w:t>2019-2020应届</w:t>
      </w:r>
      <w:r>
        <w:rPr>
          <w:rFonts w:hint="eastAsia" w:ascii="Times New Roman" w:hAnsiTheme="minorEastAsia" w:eastAsiaTheme="minorEastAsia"/>
          <w:sz w:val="24"/>
          <w:szCs w:val="24"/>
          <w:highlight w:val="none"/>
          <w:lang w:val="en-US" w:eastAsia="zh-CN"/>
        </w:rPr>
        <w:t>博士</w:t>
      </w:r>
      <w:r>
        <w:rPr>
          <w:rFonts w:hint="eastAsia" w:ascii="Times New Roman" w:hAnsiTheme="minorEastAsia" w:eastAsiaTheme="minorEastAsia"/>
          <w:sz w:val="24"/>
          <w:szCs w:val="24"/>
          <w:highlight w:val="none"/>
        </w:rPr>
        <w:t>，学习成绩优良</w:t>
      </w:r>
      <w:r>
        <w:rPr>
          <w:rFonts w:hint="eastAsia" w:ascii="Times New Roman" w:hAnsiTheme="minorEastAsia" w:eastAsiaTheme="minorEastAsia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Theme="minorEastAsia" w:eastAsiaTheme="minorEastAsia"/>
          <w:sz w:val="24"/>
          <w:szCs w:val="24"/>
          <w:highlight w:val="none"/>
        </w:rPr>
        <w:t>有较强的独立科研能力、强烈的进取心和良好的团队合作精神</w:t>
      </w:r>
      <w:r>
        <w:rPr>
          <w:rFonts w:ascii="Times New Roman" w:hAnsiTheme="minorEastAsia" w:eastAsiaTheme="minorEastAsia"/>
          <w:sz w:val="24"/>
          <w:szCs w:val="24"/>
          <w:highlight w:val="none"/>
        </w:rPr>
        <w:t>；</w:t>
      </w:r>
    </w:p>
    <w:p>
      <w:pPr>
        <w:ind w:firstLine="480" w:firstLineChars="200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Theme="minorEastAsia" w:eastAsiaTheme="minorEastAsia"/>
          <w:sz w:val="24"/>
          <w:szCs w:val="24"/>
          <w:lang w:val="en-US" w:eastAsia="zh-CN"/>
        </w:rPr>
        <w:t>4</w:t>
      </w:r>
      <w:r>
        <w:rPr>
          <w:rFonts w:hint="eastAsia" w:ascii="Times New Roman" w:hAnsiTheme="minorEastAsia" w:eastAsiaTheme="minorEastAsia"/>
          <w:sz w:val="24"/>
          <w:szCs w:val="24"/>
        </w:rPr>
        <w:t>、专业不限，其中，结构、桥梁、岩土方向</w:t>
      </w:r>
      <w:r>
        <w:rPr>
          <w:rFonts w:hint="eastAsia" w:ascii="Times New Roman" w:hAnsiTheme="minorEastAsia" w:eastAsiaTheme="minorEastAsia"/>
          <w:color w:val="FF0000"/>
          <w:sz w:val="24"/>
          <w:szCs w:val="24"/>
        </w:rPr>
        <w:t>力学基础</w:t>
      </w:r>
      <w:r>
        <w:rPr>
          <w:rFonts w:hint="eastAsia" w:ascii="Times New Roman" w:hAnsiTheme="minorEastAsia" w:eastAsiaTheme="minorEastAsia"/>
          <w:sz w:val="24"/>
          <w:szCs w:val="24"/>
        </w:rPr>
        <w:t>扎实者优先录用。道路、材料方向具备建筑材料研发能力突出者优先录用。</w:t>
      </w:r>
    </w:p>
    <w:p>
      <w:pPr>
        <w:spacing w:line="360" w:lineRule="auto"/>
        <w:rPr>
          <w:rFonts w:ascii="Times New Roman" w:hAnsiTheme="minorEastAsia" w:eastAsiaTheme="minorEastAsia"/>
          <w:b/>
          <w:sz w:val="24"/>
          <w:szCs w:val="24"/>
        </w:rPr>
      </w:pPr>
      <w:r>
        <w:rPr>
          <w:rFonts w:ascii="Times New Roman" w:hAnsiTheme="minorEastAsia" w:eastAsiaTheme="minorEastAsia"/>
          <w:b/>
          <w:sz w:val="24"/>
          <w:szCs w:val="24"/>
        </w:rPr>
        <w:t>三、招收办法</w:t>
      </w:r>
    </w:p>
    <w:p>
      <w:pPr>
        <w:ind w:firstLine="480" w:firstLineChars="200"/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Theme="minorEastAsia" w:eastAsiaTheme="minorEastAsia"/>
          <w:sz w:val="24"/>
          <w:szCs w:val="24"/>
        </w:rPr>
        <w:t>按照</w:t>
      </w:r>
      <w:r>
        <w:rPr>
          <w:rFonts w:ascii="Times New Roman" w:hAnsiTheme="minorEastAsia" w:eastAsiaTheme="minorEastAsia"/>
          <w:kern w:val="0"/>
          <w:sz w:val="24"/>
          <w:szCs w:val="24"/>
        </w:rPr>
        <w:t>“</w:t>
      </w:r>
      <w:r>
        <w:rPr>
          <w:rFonts w:ascii="Times New Roman" w:hAnsiTheme="minorEastAsia" w:eastAsiaTheme="minorEastAsia"/>
          <w:sz w:val="24"/>
          <w:szCs w:val="24"/>
        </w:rPr>
        <w:t>公平竞争，择优录取</w:t>
      </w:r>
      <w:r>
        <w:rPr>
          <w:rFonts w:ascii="Times New Roman" w:hAnsiTheme="minorEastAsia" w:eastAsiaTheme="minorEastAsia"/>
          <w:kern w:val="0"/>
          <w:sz w:val="24"/>
          <w:szCs w:val="24"/>
        </w:rPr>
        <w:t>”</w:t>
      </w:r>
      <w:r>
        <w:rPr>
          <w:rFonts w:ascii="Times New Roman" w:hAnsiTheme="minorEastAsia" w:eastAsiaTheme="minorEastAsia"/>
          <w:sz w:val="24"/>
          <w:szCs w:val="24"/>
        </w:rPr>
        <w:t>的原则，拟招聘</w:t>
      </w:r>
      <w:r>
        <w:rPr>
          <w:rFonts w:ascii="Times New Roman" w:hAnsi="Times New Roman" w:eastAsiaTheme="minorEastAsia"/>
          <w:sz w:val="24"/>
          <w:szCs w:val="24"/>
        </w:rPr>
        <w:t>4-6</w:t>
      </w:r>
      <w:r>
        <w:rPr>
          <w:rFonts w:hint="eastAsia" w:ascii="Times New Roman" w:hAnsiTheme="minorEastAsia" w:eastAsiaTheme="minorEastAsia"/>
          <w:sz w:val="24"/>
          <w:szCs w:val="24"/>
          <w:lang w:eastAsia="zh-CN"/>
        </w:rPr>
        <w:t>名博士，</w:t>
      </w:r>
      <w:r>
        <w:rPr>
          <w:rFonts w:ascii="Times New Roman" w:hAnsiTheme="minorEastAsia" w:eastAsiaTheme="minorEastAsia"/>
          <w:sz w:val="24"/>
          <w:szCs w:val="24"/>
        </w:rPr>
        <w:t>申请人应提供以下材料：</w:t>
      </w:r>
    </w:p>
    <w:p>
      <w:pPr>
        <w:ind w:firstLine="480" w:firstLineChars="200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1</w:t>
      </w:r>
      <w:r>
        <w:rPr>
          <w:rFonts w:ascii="Times New Roman" w:hAnsiTheme="minorEastAsia" w:eastAsiaTheme="minorEastAsia"/>
          <w:sz w:val="24"/>
          <w:szCs w:val="24"/>
        </w:rPr>
        <w:t>、本人简历及个人科研成果业绩资料；</w:t>
      </w:r>
    </w:p>
    <w:p>
      <w:pPr>
        <w:ind w:firstLine="480" w:firstLineChars="200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2</w:t>
      </w:r>
      <w:r>
        <w:rPr>
          <w:rFonts w:ascii="Times New Roman" w:hAnsiTheme="minorEastAsia" w:eastAsiaTheme="minorEastAsia"/>
          <w:sz w:val="24"/>
          <w:szCs w:val="24"/>
        </w:rPr>
        <w:t>、</w:t>
      </w:r>
      <w:r>
        <w:rPr>
          <w:rFonts w:hint="eastAsia" w:ascii="Times New Roman" w:hAnsiTheme="minorEastAsia" w:eastAsiaTheme="minorEastAsia"/>
          <w:sz w:val="24"/>
          <w:szCs w:val="24"/>
          <w:lang w:eastAsia="zh-CN"/>
        </w:rPr>
        <w:t>应聘岗位的相关课题研究</w:t>
      </w:r>
      <w:r>
        <w:rPr>
          <w:rFonts w:ascii="Times New Roman" w:hAnsiTheme="minorEastAsia" w:eastAsiaTheme="minorEastAsia"/>
          <w:sz w:val="24"/>
          <w:szCs w:val="24"/>
        </w:rPr>
        <w:t>及研究思路。</w:t>
      </w:r>
    </w:p>
    <w:p>
      <w:pPr>
        <w:spacing w:line="360" w:lineRule="auto"/>
        <w:rPr>
          <w:rFonts w:ascii="Times New Roman" w:hAnsiTheme="minorEastAsia" w:eastAsiaTheme="minorEastAsia"/>
          <w:b/>
          <w:sz w:val="24"/>
          <w:szCs w:val="24"/>
        </w:rPr>
      </w:pPr>
      <w:r>
        <w:rPr>
          <w:rFonts w:ascii="Times New Roman" w:hAnsiTheme="minorEastAsia" w:eastAsiaTheme="minorEastAsia"/>
          <w:b/>
          <w:sz w:val="24"/>
          <w:szCs w:val="24"/>
        </w:rPr>
        <w:t>四、博士后待遇</w:t>
      </w:r>
    </w:p>
    <w:p>
      <w:pPr>
        <w:ind w:firstLine="480" w:firstLineChars="200"/>
        <w:rPr>
          <w:rFonts w:ascii="Times New Roman" w:hAnsi="Times New Roman" w:eastAsiaTheme="minorEastAsia"/>
          <w:color w:val="auto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ascii="Times New Roman" w:hAnsiTheme="minorEastAsia" w:eastAsiaTheme="minorEastAsia"/>
          <w:sz w:val="24"/>
          <w:szCs w:val="24"/>
        </w:rPr>
        <w:t>、公司提供有竞争力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的薪酬</w:t>
      </w:r>
      <w:r>
        <w:rPr>
          <w:rFonts w:hint="eastAsia" w:ascii="Times New Roman" w:hAnsiTheme="minorEastAsia" w:eastAsiaTheme="minorEastAsia"/>
          <w:color w:val="auto"/>
          <w:sz w:val="24"/>
          <w:szCs w:val="24"/>
        </w:rPr>
        <w:t>待遇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，年收入不低于</w:t>
      </w:r>
      <w:r>
        <w:rPr>
          <w:rFonts w:ascii="Times New Roman" w:hAnsi="Times New Roman" w:eastAsiaTheme="minorEastAsia"/>
          <w:color w:val="auto"/>
          <w:sz w:val="24"/>
          <w:szCs w:val="24"/>
        </w:rPr>
        <w:t>35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万元。</w:t>
      </w:r>
    </w:p>
    <w:p>
      <w:pPr>
        <w:ind w:firstLine="480" w:firstLineChars="200"/>
        <w:rPr>
          <w:rFonts w:ascii="Times New Roman" w:hAnsi="Times New Roman" w:eastAsiaTheme="minorEastAsia"/>
          <w:color w:val="auto"/>
          <w:sz w:val="24"/>
          <w:szCs w:val="24"/>
        </w:rPr>
      </w:pPr>
      <w:r>
        <w:rPr>
          <w:rFonts w:hint="eastAsia" w:ascii="Times New Roman" w:hAnsi="Times New Roman" w:eastAsiaTheme="minorEastAsia"/>
          <w:color w:val="auto"/>
          <w:sz w:val="24"/>
          <w:szCs w:val="24"/>
          <w:lang w:val="en-US" w:eastAsia="zh-CN"/>
        </w:rPr>
        <w:t>2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、根据</w:t>
      </w:r>
      <w:r>
        <w:rPr>
          <w:rFonts w:hint="eastAsia" w:ascii="Times New Roman" w:hAnsiTheme="minorEastAsia" w:eastAsiaTheme="minorEastAsia"/>
          <w:color w:val="auto"/>
          <w:sz w:val="24"/>
          <w:szCs w:val="24"/>
          <w:lang w:eastAsia="zh-CN"/>
        </w:rPr>
        <w:t>公司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研</w:t>
      </w:r>
      <w:r>
        <w:rPr>
          <w:rFonts w:hint="eastAsia" w:ascii="Times New Roman" w:hAnsiTheme="minorEastAsia" w:eastAsiaTheme="minorEastAsia"/>
          <w:color w:val="auto"/>
          <w:sz w:val="24"/>
          <w:szCs w:val="24"/>
          <w:lang w:eastAsia="zh-CN"/>
        </w:rPr>
        <w:t>发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课题需要，提供</w:t>
      </w:r>
      <w:r>
        <w:rPr>
          <w:rFonts w:ascii="Times New Roman" w:hAnsi="Times New Roman" w:eastAsiaTheme="minorEastAsia"/>
          <w:color w:val="auto"/>
          <w:sz w:val="24"/>
          <w:szCs w:val="24"/>
        </w:rPr>
        <w:t>20~100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万元的科研经费。</w:t>
      </w:r>
    </w:p>
    <w:p>
      <w:pPr>
        <w:ind w:firstLine="480" w:firstLineChars="200"/>
        <w:rPr>
          <w:rFonts w:ascii="Times New Roman" w:hAnsiTheme="minorEastAsia" w:eastAsiaTheme="minorEastAsia"/>
          <w:color w:val="auto"/>
          <w:sz w:val="24"/>
          <w:szCs w:val="24"/>
        </w:rPr>
      </w:pPr>
      <w:r>
        <w:rPr>
          <w:rFonts w:hint="eastAsia" w:ascii="Times New Roman" w:hAnsiTheme="minorEastAsia" w:eastAsiaTheme="minorEastAsia"/>
          <w:color w:val="auto"/>
          <w:sz w:val="24"/>
          <w:szCs w:val="24"/>
          <w:lang w:val="en-US" w:eastAsia="zh-CN"/>
        </w:rPr>
        <w:t>3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、公司提供住房</w:t>
      </w:r>
      <w:r>
        <w:rPr>
          <w:rFonts w:hint="eastAsia" w:ascii="Times New Roman" w:hAnsiTheme="minorEastAsia" w:eastAsiaTheme="minorEastAsia"/>
          <w:color w:val="auto"/>
          <w:sz w:val="24"/>
          <w:szCs w:val="24"/>
        </w:rPr>
        <w:t>或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住房补贴</w:t>
      </w:r>
      <w:r>
        <w:rPr>
          <w:rFonts w:hint="eastAsia" w:ascii="Times New Roman" w:hAnsiTheme="minorEastAsia" w:eastAsiaTheme="minorEastAsia"/>
          <w:color w:val="auto"/>
          <w:sz w:val="24"/>
          <w:szCs w:val="24"/>
        </w:rPr>
        <w:t>，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条件优秀者</w:t>
      </w:r>
      <w:r>
        <w:rPr>
          <w:rFonts w:hint="eastAsia" w:ascii="Times New Roman" w:hAnsiTheme="minorEastAsia" w:eastAsiaTheme="minorEastAsia"/>
          <w:color w:val="auto"/>
          <w:sz w:val="24"/>
          <w:szCs w:val="24"/>
        </w:rPr>
        <w:t>，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提供公司附近三室一厅住房</w:t>
      </w:r>
      <w:r>
        <w:rPr>
          <w:rFonts w:hint="eastAsia" w:ascii="Times New Roman" w:hAnsiTheme="minorEastAsia" w:eastAsiaTheme="minorEastAsia"/>
          <w:color w:val="auto"/>
          <w:sz w:val="24"/>
          <w:szCs w:val="24"/>
        </w:rPr>
        <w:t>。</w:t>
      </w:r>
    </w:p>
    <w:p>
      <w:pPr>
        <w:ind w:firstLine="480" w:firstLineChars="200"/>
        <w:rPr>
          <w:rFonts w:ascii="Times New Roman" w:hAnsiTheme="minorEastAsia" w:eastAsiaTheme="minorEastAsia"/>
          <w:color w:val="auto"/>
          <w:sz w:val="24"/>
          <w:szCs w:val="24"/>
        </w:rPr>
      </w:pPr>
      <w:r>
        <w:rPr>
          <w:rFonts w:hint="eastAsia" w:ascii="Times New Roman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ascii="Times New Roman" w:hAnsiTheme="minorEastAsia" w:eastAsiaTheme="minorEastAsia"/>
          <w:color w:val="auto"/>
          <w:sz w:val="24"/>
          <w:szCs w:val="24"/>
        </w:rPr>
        <w:t>、科研成绩优秀，可推荐申报广州市“青年后备人才”、“珠江新星”等人才计划，享受政府财政资金支持。</w:t>
      </w:r>
    </w:p>
    <w:p>
      <w:pPr>
        <w:ind w:firstLine="480" w:firstLineChars="200"/>
        <w:rPr>
          <w:rFonts w:ascii="Times New Roman" w:hAnsiTheme="minorEastAsia" w:eastAsiaTheme="minorEastAsia"/>
          <w:color w:val="auto"/>
          <w:sz w:val="24"/>
          <w:szCs w:val="24"/>
        </w:rPr>
      </w:pPr>
      <w:r>
        <w:rPr>
          <w:rFonts w:hint="eastAsia" w:ascii="Times New Roman" w:hAnsiTheme="minorEastAsia" w:eastAsiaTheme="minorEastAsia"/>
          <w:color w:val="auto"/>
          <w:sz w:val="24"/>
          <w:szCs w:val="24"/>
          <w:lang w:val="en-US" w:eastAsia="zh-CN"/>
        </w:rPr>
        <w:t>5</w:t>
      </w:r>
      <w:r>
        <w:rPr>
          <w:rFonts w:hint="eastAsia" w:ascii="Times New Roman" w:hAnsiTheme="minorEastAsia" w:eastAsiaTheme="minorEastAsia"/>
          <w:color w:val="auto"/>
          <w:sz w:val="24"/>
          <w:szCs w:val="24"/>
        </w:rPr>
        <w:t>、</w:t>
      </w:r>
      <w:r>
        <w:rPr>
          <w:rFonts w:hint="eastAsia" w:ascii="Times New Roman" w:hAnsiTheme="minorEastAsia" w:eastAsiaTheme="minorEastAsia"/>
          <w:color w:val="auto"/>
          <w:sz w:val="24"/>
          <w:szCs w:val="24"/>
          <w:lang w:eastAsia="zh-CN"/>
        </w:rPr>
        <w:t>博士工作满一年，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可</w:t>
      </w:r>
      <w:r>
        <w:rPr>
          <w:rFonts w:hint="eastAsia" w:ascii="Times New Roman" w:hAnsiTheme="minorEastAsia" w:eastAsiaTheme="minorEastAsia"/>
          <w:color w:val="auto"/>
          <w:sz w:val="24"/>
          <w:szCs w:val="24"/>
          <w:lang w:eastAsia="zh-CN"/>
        </w:rPr>
        <w:t>按相关规定</w:t>
      </w:r>
      <w:r>
        <w:rPr>
          <w:rFonts w:ascii="Times New Roman" w:hAnsiTheme="minorEastAsia" w:eastAsiaTheme="minorEastAsia"/>
          <w:color w:val="auto"/>
          <w:sz w:val="24"/>
          <w:szCs w:val="24"/>
        </w:rPr>
        <w:t>申报副高以上职称。</w:t>
      </w:r>
    </w:p>
    <w:p>
      <w:pPr>
        <w:ind w:firstLine="480" w:firstLineChars="200"/>
        <w:rPr>
          <w:rFonts w:ascii="Times New Roman" w:hAnsiTheme="minorEastAsia" w:eastAsiaTheme="minorEastAsia"/>
          <w:sz w:val="24"/>
          <w:szCs w:val="24"/>
        </w:rPr>
      </w:pPr>
      <w:r>
        <w:rPr>
          <w:rFonts w:hint="eastAsia" w:ascii="Times New Roman" w:hAnsiTheme="minorEastAsia" w:eastAsia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="Times New Roman" w:hAnsiTheme="minorEastAsia" w:eastAsiaTheme="minorEastAsia"/>
          <w:color w:val="auto"/>
          <w:sz w:val="24"/>
          <w:szCs w:val="24"/>
        </w:rPr>
        <w:t>、能力突出</w:t>
      </w:r>
      <w:r>
        <w:rPr>
          <w:rFonts w:hint="eastAsia" w:ascii="Times New Roman" w:hAnsiTheme="minorEastAsia" w:eastAsiaTheme="minorEastAsia"/>
          <w:color w:val="auto"/>
          <w:sz w:val="24"/>
          <w:szCs w:val="24"/>
          <w:lang w:eastAsia="zh-CN"/>
        </w:rPr>
        <w:t>者</w:t>
      </w:r>
      <w:r>
        <w:rPr>
          <w:rFonts w:hint="eastAsia" w:ascii="Times New Roman" w:hAnsiTheme="minorEastAsia" w:eastAsiaTheme="minorEastAsia"/>
          <w:color w:val="auto"/>
          <w:sz w:val="24"/>
          <w:szCs w:val="24"/>
        </w:rPr>
        <w:t>，可以领军组建生产科研团队，条件成熟后可</w:t>
      </w:r>
      <w:r>
        <w:rPr>
          <w:rFonts w:hint="eastAsia" w:ascii="Times New Roman" w:hAnsiTheme="minorEastAsia" w:eastAsiaTheme="minorEastAsia"/>
          <w:sz w:val="24"/>
          <w:szCs w:val="24"/>
        </w:rPr>
        <w:t>直接转为一线生产部门，享受公司各种绩效激励机制。</w:t>
      </w:r>
    </w:p>
    <w:p>
      <w:pPr>
        <w:ind w:firstLine="480" w:firstLineChars="200"/>
        <w:rPr>
          <w:rFonts w:ascii="Times New Roman" w:hAnsiTheme="minorEastAsia" w:eastAsiaTheme="minorEastAsia"/>
          <w:sz w:val="24"/>
          <w:szCs w:val="24"/>
        </w:rPr>
      </w:pPr>
      <w:r>
        <w:rPr>
          <w:rFonts w:hint="eastAsia" w:ascii="Times New Roman" w:hAnsiTheme="minorEastAsia" w:eastAsiaTheme="minorEastAsia"/>
          <w:sz w:val="24"/>
          <w:szCs w:val="24"/>
          <w:lang w:val="en-US" w:eastAsia="zh-CN"/>
        </w:rPr>
        <w:t>7</w:t>
      </w:r>
      <w:r>
        <w:rPr>
          <w:rFonts w:hint="eastAsia" w:ascii="Times New Roman" w:hAnsiTheme="minorEastAsia" w:eastAsiaTheme="minorEastAsia"/>
          <w:sz w:val="24"/>
          <w:szCs w:val="24"/>
        </w:rPr>
        <w:t>、公司制定多项科研相关奖励制度，待遇和才华潜力成正比，欢迎各界精英加入！</w:t>
      </w:r>
    </w:p>
    <w:bookmarkEnd w:id="0"/>
    <w:p>
      <w:pPr>
        <w:spacing w:line="360" w:lineRule="auto"/>
        <w:rPr>
          <w:rFonts w:ascii="Times New Roman" w:hAnsiTheme="minorEastAsia" w:eastAsiaTheme="minorEastAsia"/>
          <w:b/>
          <w:sz w:val="24"/>
          <w:szCs w:val="24"/>
        </w:rPr>
      </w:pPr>
      <w:r>
        <w:rPr>
          <w:rFonts w:ascii="Times New Roman" w:hAnsiTheme="minorEastAsia" w:eastAsiaTheme="minorEastAsia"/>
          <w:b/>
          <w:sz w:val="24"/>
          <w:szCs w:val="24"/>
        </w:rPr>
        <w:t>五、联系方式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Theme="minorEastAsia" w:eastAsiaTheme="minorEastAsia"/>
          <w:sz w:val="24"/>
          <w:szCs w:val="24"/>
        </w:rPr>
        <w:t>通讯地址：</w:t>
      </w:r>
      <w:r>
        <w:rPr>
          <w:rFonts w:hint="eastAsia" w:ascii="Times New Roman" w:hAnsiTheme="minorEastAsia" w:eastAsiaTheme="minorEastAsia"/>
          <w:sz w:val="24"/>
          <w:szCs w:val="24"/>
        </w:rPr>
        <w:t>广州市</w:t>
      </w:r>
      <w:r>
        <w:rPr>
          <w:rFonts w:ascii="宋体" w:hAnsi="宋体" w:cs="宋体"/>
          <w:kern w:val="0"/>
          <w:sz w:val="24"/>
          <w:szCs w:val="24"/>
        </w:rPr>
        <w:t>天河区龙洞天源路111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cs="宋体"/>
          <w:kern w:val="0"/>
          <w:sz w:val="24"/>
          <w:szCs w:val="24"/>
        </w:rPr>
        <w:t>号育龙居B栋首层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Times New Roman" w:hAnsiTheme="minorEastAsia" w:eastAsiaTheme="minorEastAsia"/>
          <w:sz w:val="24"/>
          <w:szCs w:val="24"/>
        </w:rPr>
        <w:t>邮编：</w:t>
      </w:r>
      <w:r>
        <w:rPr>
          <w:rFonts w:ascii="Times New Roman" w:hAnsi="Times New Roman" w:eastAsiaTheme="minorEastAsia"/>
          <w:sz w:val="24"/>
          <w:szCs w:val="24"/>
        </w:rPr>
        <w:t>510520</w:t>
      </w:r>
    </w:p>
    <w:p>
      <w:pPr>
        <w:rPr>
          <w:rFonts w:ascii="Times New Roman" w:hAnsiTheme="minorEastAsia" w:eastAsiaTheme="minorEastAsia"/>
          <w:sz w:val="24"/>
          <w:szCs w:val="24"/>
        </w:rPr>
      </w:pPr>
      <w:r>
        <w:rPr>
          <w:rFonts w:ascii="Times New Roman" w:hAnsiTheme="minorEastAsia" w:eastAsiaTheme="minorEastAsia"/>
          <w:sz w:val="24"/>
          <w:szCs w:val="24"/>
        </w:rPr>
        <w:t>联系人：来静</w:t>
      </w:r>
      <w:r>
        <w:rPr>
          <w:rFonts w:hint="eastAsia" w:ascii="Times New Roman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ascii="Times New Roman" w:hAnsiTheme="minorEastAsia" w:eastAsiaTheme="minorEastAsia"/>
          <w:sz w:val="24"/>
          <w:szCs w:val="24"/>
        </w:rPr>
        <w:t>电话：18210863907</w:t>
      </w:r>
    </w:p>
    <w:p>
      <w:pPr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Theme="minorEastAsia" w:eastAsiaTheme="minorEastAsia"/>
          <w:sz w:val="24"/>
          <w:szCs w:val="24"/>
        </w:rPr>
        <w:t>邮箱：</w:t>
      </w:r>
      <w:r>
        <w:fldChar w:fldCharType="begin"/>
      </w:r>
      <w:r>
        <w:instrText xml:space="preserve"> HYPERLINK "mailto:gmtcn@126.com" </w:instrText>
      </w:r>
      <w:r>
        <w:fldChar w:fldCharType="separate"/>
      </w:r>
      <w:r>
        <w:rPr>
          <w:rFonts w:hint="eastAsia" w:ascii="Times New Roman" w:hAnsiTheme="minorEastAsia" w:eastAsiaTheme="minorEastAsia"/>
          <w:sz w:val="24"/>
          <w:szCs w:val="24"/>
        </w:rPr>
        <w:t>gmtcn@126.com</w:t>
      </w:r>
      <w:r>
        <w:rPr>
          <w:rFonts w:hint="eastAsia" w:ascii="Times New Roman" w:hAnsiTheme="minorEastAsia" w:eastAsiaTheme="minorEastAsia"/>
          <w:sz w:val="24"/>
          <w:szCs w:val="24"/>
        </w:rPr>
        <w:fldChar w:fldCharType="end"/>
      </w:r>
      <w:r>
        <w:rPr>
          <w:rFonts w:hint="eastAsia" w:ascii="Times New Roman" w:hAnsiTheme="minorEastAsia" w:eastAsiaTheme="minorEastAsia"/>
          <w:sz w:val="24"/>
          <w:szCs w:val="24"/>
        </w:rPr>
        <w:t xml:space="preserve">； </w:t>
      </w:r>
      <w:r>
        <w:fldChar w:fldCharType="begin"/>
      </w:r>
      <w:r>
        <w:instrText xml:space="preserve"> HYPERLINK "mailto:78379906@qq.com" </w:instrText>
      </w:r>
      <w:r>
        <w:fldChar w:fldCharType="separate"/>
      </w:r>
      <w:r>
        <w:rPr>
          <w:rFonts w:ascii="Times New Roman" w:hAnsiTheme="minorEastAsia" w:eastAsiaTheme="minorEastAsia"/>
          <w:sz w:val="24"/>
          <w:szCs w:val="24"/>
        </w:rPr>
        <w:t>78379906@qq.com</w:t>
      </w:r>
      <w:r>
        <w:rPr>
          <w:rFonts w:ascii="Times New Roman" w:hAnsiTheme="minorEastAsia" w:eastAsiaTheme="minorEastAsia"/>
          <w:sz w:val="24"/>
          <w:szCs w:val="24"/>
        </w:rPr>
        <w:fldChar w:fldCharType="end"/>
      </w:r>
      <w:r>
        <w:rPr>
          <w:rFonts w:hint="eastAsia" w:ascii="Times New Roman" w:hAnsiTheme="minorEastAsia" w:eastAsiaTheme="minorEastAsia"/>
          <w:sz w:val="24"/>
          <w:szCs w:val="24"/>
        </w:rPr>
        <w:t xml:space="preserve"> （</w:t>
      </w:r>
      <w:r>
        <w:rPr>
          <w:rFonts w:hint="eastAsia" w:ascii="Times New Roman" w:hAnsi="Times New Roman" w:eastAsiaTheme="minorEastAsia"/>
          <w:sz w:val="24"/>
          <w:szCs w:val="24"/>
        </w:rPr>
        <w:t>邮件主题：博士应聘+姓名+电话）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02F"/>
    <w:multiLevelType w:val="multilevel"/>
    <w:tmpl w:val="45BF702F"/>
    <w:lvl w:ilvl="0" w:tentative="0">
      <w:start w:val="1"/>
      <w:numFmt w:val="decimal"/>
      <w:lvlText w:val="%1)"/>
      <w:lvlJc w:val="left"/>
      <w:pPr>
        <w:ind w:left="3289" w:hanging="420"/>
      </w:pPr>
    </w:lvl>
    <w:lvl w:ilvl="1" w:tentative="0">
      <w:start w:val="1"/>
      <w:numFmt w:val="lowerLetter"/>
      <w:lvlText w:val="%2)"/>
      <w:lvlJc w:val="left"/>
      <w:pPr>
        <w:ind w:left="3709" w:hanging="420"/>
      </w:pPr>
    </w:lvl>
    <w:lvl w:ilvl="2" w:tentative="0">
      <w:start w:val="1"/>
      <w:numFmt w:val="lowerRoman"/>
      <w:lvlText w:val="%3."/>
      <w:lvlJc w:val="right"/>
      <w:pPr>
        <w:ind w:left="4129" w:hanging="420"/>
      </w:pPr>
    </w:lvl>
    <w:lvl w:ilvl="3" w:tentative="0">
      <w:start w:val="1"/>
      <w:numFmt w:val="decimal"/>
      <w:lvlText w:val="%4."/>
      <w:lvlJc w:val="left"/>
      <w:pPr>
        <w:ind w:left="4549" w:hanging="420"/>
      </w:pPr>
    </w:lvl>
    <w:lvl w:ilvl="4" w:tentative="0">
      <w:start w:val="1"/>
      <w:numFmt w:val="lowerLetter"/>
      <w:lvlText w:val="%5)"/>
      <w:lvlJc w:val="left"/>
      <w:pPr>
        <w:ind w:left="4969" w:hanging="420"/>
      </w:pPr>
    </w:lvl>
    <w:lvl w:ilvl="5" w:tentative="0">
      <w:start w:val="1"/>
      <w:numFmt w:val="lowerRoman"/>
      <w:lvlText w:val="%6."/>
      <w:lvlJc w:val="right"/>
      <w:pPr>
        <w:ind w:left="5389" w:hanging="420"/>
      </w:pPr>
    </w:lvl>
    <w:lvl w:ilvl="6" w:tentative="0">
      <w:start w:val="1"/>
      <w:numFmt w:val="decimal"/>
      <w:lvlText w:val="%7."/>
      <w:lvlJc w:val="left"/>
      <w:pPr>
        <w:ind w:left="5809" w:hanging="420"/>
      </w:pPr>
    </w:lvl>
    <w:lvl w:ilvl="7" w:tentative="0">
      <w:start w:val="1"/>
      <w:numFmt w:val="lowerLetter"/>
      <w:lvlText w:val="%8)"/>
      <w:lvlJc w:val="left"/>
      <w:pPr>
        <w:ind w:left="6229" w:hanging="420"/>
      </w:pPr>
    </w:lvl>
    <w:lvl w:ilvl="8" w:tentative="0">
      <w:start w:val="1"/>
      <w:numFmt w:val="lowerRoman"/>
      <w:lvlText w:val="%9."/>
      <w:lvlJc w:val="right"/>
      <w:pPr>
        <w:ind w:left="6649" w:hanging="420"/>
      </w:pPr>
    </w:lvl>
  </w:abstractNum>
  <w:abstractNum w:abstractNumId="1">
    <w:nsid w:val="5A094BEA"/>
    <w:multiLevelType w:val="multilevel"/>
    <w:tmpl w:val="5A094BEA"/>
    <w:lvl w:ilvl="0" w:tentative="0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735845CE"/>
    <w:multiLevelType w:val="multilevel"/>
    <w:tmpl w:val="735845CE"/>
    <w:lvl w:ilvl="0" w:tentative="0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74884838"/>
    <w:multiLevelType w:val="multilevel"/>
    <w:tmpl w:val="74884838"/>
    <w:lvl w:ilvl="0" w:tentative="0">
      <w:start w:val="1"/>
      <w:numFmt w:val="decimal"/>
      <w:lvlText w:val="%1)"/>
      <w:lvlJc w:val="left"/>
      <w:pPr>
        <w:ind w:left="3289" w:hanging="420"/>
      </w:pPr>
    </w:lvl>
    <w:lvl w:ilvl="1" w:tentative="0">
      <w:start w:val="1"/>
      <w:numFmt w:val="lowerLetter"/>
      <w:lvlText w:val="%2)"/>
      <w:lvlJc w:val="left"/>
      <w:pPr>
        <w:ind w:left="3709" w:hanging="420"/>
      </w:pPr>
    </w:lvl>
    <w:lvl w:ilvl="2" w:tentative="0">
      <w:start w:val="1"/>
      <w:numFmt w:val="lowerRoman"/>
      <w:lvlText w:val="%3."/>
      <w:lvlJc w:val="right"/>
      <w:pPr>
        <w:ind w:left="4129" w:hanging="420"/>
      </w:pPr>
    </w:lvl>
    <w:lvl w:ilvl="3" w:tentative="0">
      <w:start w:val="1"/>
      <w:numFmt w:val="decimal"/>
      <w:lvlText w:val="%4."/>
      <w:lvlJc w:val="left"/>
      <w:pPr>
        <w:ind w:left="4549" w:hanging="420"/>
      </w:pPr>
    </w:lvl>
    <w:lvl w:ilvl="4" w:tentative="0">
      <w:start w:val="1"/>
      <w:numFmt w:val="lowerLetter"/>
      <w:lvlText w:val="%5)"/>
      <w:lvlJc w:val="left"/>
      <w:pPr>
        <w:ind w:left="4969" w:hanging="420"/>
      </w:pPr>
    </w:lvl>
    <w:lvl w:ilvl="5" w:tentative="0">
      <w:start w:val="1"/>
      <w:numFmt w:val="lowerRoman"/>
      <w:lvlText w:val="%6."/>
      <w:lvlJc w:val="right"/>
      <w:pPr>
        <w:ind w:left="5389" w:hanging="420"/>
      </w:pPr>
    </w:lvl>
    <w:lvl w:ilvl="6" w:tentative="0">
      <w:start w:val="1"/>
      <w:numFmt w:val="decimal"/>
      <w:lvlText w:val="%7."/>
      <w:lvlJc w:val="left"/>
      <w:pPr>
        <w:ind w:left="5809" w:hanging="420"/>
      </w:pPr>
    </w:lvl>
    <w:lvl w:ilvl="7" w:tentative="0">
      <w:start w:val="1"/>
      <w:numFmt w:val="lowerLetter"/>
      <w:lvlText w:val="%8)"/>
      <w:lvlJc w:val="left"/>
      <w:pPr>
        <w:ind w:left="6229" w:hanging="420"/>
      </w:pPr>
    </w:lvl>
    <w:lvl w:ilvl="8" w:tentative="0">
      <w:start w:val="1"/>
      <w:numFmt w:val="lowerRoman"/>
      <w:lvlText w:val="%9."/>
      <w:lvlJc w:val="right"/>
      <w:pPr>
        <w:ind w:left="6649" w:hanging="420"/>
      </w:pPr>
    </w:lvl>
  </w:abstractNum>
  <w:abstractNum w:abstractNumId="4">
    <w:nsid w:val="7B096A7B"/>
    <w:multiLevelType w:val="multilevel"/>
    <w:tmpl w:val="7B096A7B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9"/>
    <w:rsid w:val="00004EAF"/>
    <w:rsid w:val="00007851"/>
    <w:rsid w:val="00010C16"/>
    <w:rsid w:val="00065849"/>
    <w:rsid w:val="00073A80"/>
    <w:rsid w:val="00073FE1"/>
    <w:rsid w:val="000824EE"/>
    <w:rsid w:val="000C2126"/>
    <w:rsid w:val="000E6664"/>
    <w:rsid w:val="000F19F1"/>
    <w:rsid w:val="00100E60"/>
    <w:rsid w:val="001018B2"/>
    <w:rsid w:val="001038DE"/>
    <w:rsid w:val="00106F7C"/>
    <w:rsid w:val="001311A3"/>
    <w:rsid w:val="00135F4E"/>
    <w:rsid w:val="001571CA"/>
    <w:rsid w:val="001669DC"/>
    <w:rsid w:val="0017214C"/>
    <w:rsid w:val="001824E4"/>
    <w:rsid w:val="001936A8"/>
    <w:rsid w:val="001A42B4"/>
    <w:rsid w:val="001A5304"/>
    <w:rsid w:val="001A79C8"/>
    <w:rsid w:val="001C2C6C"/>
    <w:rsid w:val="001D23A0"/>
    <w:rsid w:val="001E4A1C"/>
    <w:rsid w:val="001E78A7"/>
    <w:rsid w:val="001F370D"/>
    <w:rsid w:val="002038F8"/>
    <w:rsid w:val="002159A4"/>
    <w:rsid w:val="002470D8"/>
    <w:rsid w:val="002748A8"/>
    <w:rsid w:val="002877F0"/>
    <w:rsid w:val="00294FFA"/>
    <w:rsid w:val="00296BB7"/>
    <w:rsid w:val="002C24C1"/>
    <w:rsid w:val="002D32C5"/>
    <w:rsid w:val="002D5713"/>
    <w:rsid w:val="003218CE"/>
    <w:rsid w:val="003324C6"/>
    <w:rsid w:val="0035327A"/>
    <w:rsid w:val="0035546D"/>
    <w:rsid w:val="00362C6B"/>
    <w:rsid w:val="00372CA5"/>
    <w:rsid w:val="003938ED"/>
    <w:rsid w:val="003B2069"/>
    <w:rsid w:val="003D0A21"/>
    <w:rsid w:val="003E170E"/>
    <w:rsid w:val="003F18B5"/>
    <w:rsid w:val="00403620"/>
    <w:rsid w:val="0041651C"/>
    <w:rsid w:val="00416E52"/>
    <w:rsid w:val="00421231"/>
    <w:rsid w:val="00427C1C"/>
    <w:rsid w:val="00447CA0"/>
    <w:rsid w:val="00450B68"/>
    <w:rsid w:val="00451EA5"/>
    <w:rsid w:val="00480934"/>
    <w:rsid w:val="00491A6F"/>
    <w:rsid w:val="004B0FD1"/>
    <w:rsid w:val="004E3FC9"/>
    <w:rsid w:val="004F7BA4"/>
    <w:rsid w:val="00505E68"/>
    <w:rsid w:val="00526135"/>
    <w:rsid w:val="00536E82"/>
    <w:rsid w:val="00576339"/>
    <w:rsid w:val="005805BE"/>
    <w:rsid w:val="005858B2"/>
    <w:rsid w:val="005B10BF"/>
    <w:rsid w:val="005B74A3"/>
    <w:rsid w:val="005C11C4"/>
    <w:rsid w:val="005D5ADC"/>
    <w:rsid w:val="005D7ED4"/>
    <w:rsid w:val="005E7367"/>
    <w:rsid w:val="005F1CDA"/>
    <w:rsid w:val="006129A6"/>
    <w:rsid w:val="00614988"/>
    <w:rsid w:val="00641005"/>
    <w:rsid w:val="00671868"/>
    <w:rsid w:val="00671FF8"/>
    <w:rsid w:val="006A50FB"/>
    <w:rsid w:val="006B0961"/>
    <w:rsid w:val="006C573F"/>
    <w:rsid w:val="006C5CD8"/>
    <w:rsid w:val="006E5F84"/>
    <w:rsid w:val="006F01E2"/>
    <w:rsid w:val="006F1D13"/>
    <w:rsid w:val="006F3F77"/>
    <w:rsid w:val="006F7167"/>
    <w:rsid w:val="00711E2F"/>
    <w:rsid w:val="00727934"/>
    <w:rsid w:val="00732BC2"/>
    <w:rsid w:val="0074684B"/>
    <w:rsid w:val="0077208F"/>
    <w:rsid w:val="00773494"/>
    <w:rsid w:val="00784FD1"/>
    <w:rsid w:val="007A08BF"/>
    <w:rsid w:val="007A5044"/>
    <w:rsid w:val="007B2BCB"/>
    <w:rsid w:val="007C321F"/>
    <w:rsid w:val="007C4315"/>
    <w:rsid w:val="007C79DC"/>
    <w:rsid w:val="007F3BCC"/>
    <w:rsid w:val="00811505"/>
    <w:rsid w:val="008253C2"/>
    <w:rsid w:val="008264B9"/>
    <w:rsid w:val="00832897"/>
    <w:rsid w:val="008731C6"/>
    <w:rsid w:val="008B42A2"/>
    <w:rsid w:val="008B6565"/>
    <w:rsid w:val="008C3C70"/>
    <w:rsid w:val="008D77AB"/>
    <w:rsid w:val="008E2B63"/>
    <w:rsid w:val="008E6870"/>
    <w:rsid w:val="008F64B2"/>
    <w:rsid w:val="008F6F9B"/>
    <w:rsid w:val="009277E8"/>
    <w:rsid w:val="009454B0"/>
    <w:rsid w:val="00962CA1"/>
    <w:rsid w:val="00973E04"/>
    <w:rsid w:val="00995B1C"/>
    <w:rsid w:val="00996A69"/>
    <w:rsid w:val="009E2B4B"/>
    <w:rsid w:val="009F473F"/>
    <w:rsid w:val="009F5C66"/>
    <w:rsid w:val="00A10B3F"/>
    <w:rsid w:val="00A160E6"/>
    <w:rsid w:val="00A2587E"/>
    <w:rsid w:val="00A26CAD"/>
    <w:rsid w:val="00A31FAB"/>
    <w:rsid w:val="00A55535"/>
    <w:rsid w:val="00A61C3F"/>
    <w:rsid w:val="00A71F85"/>
    <w:rsid w:val="00A725A1"/>
    <w:rsid w:val="00A800CD"/>
    <w:rsid w:val="00A907C2"/>
    <w:rsid w:val="00A910BF"/>
    <w:rsid w:val="00AC62A5"/>
    <w:rsid w:val="00AF3281"/>
    <w:rsid w:val="00B47E44"/>
    <w:rsid w:val="00B617F1"/>
    <w:rsid w:val="00B82DF7"/>
    <w:rsid w:val="00B87AD2"/>
    <w:rsid w:val="00B92793"/>
    <w:rsid w:val="00BA47D0"/>
    <w:rsid w:val="00BC7F2C"/>
    <w:rsid w:val="00BE509C"/>
    <w:rsid w:val="00C320AE"/>
    <w:rsid w:val="00C628C7"/>
    <w:rsid w:val="00C753AE"/>
    <w:rsid w:val="00C927D8"/>
    <w:rsid w:val="00CF4892"/>
    <w:rsid w:val="00D13EB9"/>
    <w:rsid w:val="00D30F8C"/>
    <w:rsid w:val="00D3623B"/>
    <w:rsid w:val="00D64038"/>
    <w:rsid w:val="00D702E3"/>
    <w:rsid w:val="00D720E4"/>
    <w:rsid w:val="00D93915"/>
    <w:rsid w:val="00D94B00"/>
    <w:rsid w:val="00DA2D60"/>
    <w:rsid w:val="00DA3D58"/>
    <w:rsid w:val="00DB0A86"/>
    <w:rsid w:val="00DB1AD9"/>
    <w:rsid w:val="00DC2643"/>
    <w:rsid w:val="00DC4654"/>
    <w:rsid w:val="00DF5183"/>
    <w:rsid w:val="00DF6E43"/>
    <w:rsid w:val="00E5770E"/>
    <w:rsid w:val="00EC034F"/>
    <w:rsid w:val="00EC7990"/>
    <w:rsid w:val="00EF12D3"/>
    <w:rsid w:val="00F236CD"/>
    <w:rsid w:val="00F765CD"/>
    <w:rsid w:val="00FA4A2E"/>
    <w:rsid w:val="00FA6906"/>
    <w:rsid w:val="00FB1A1D"/>
    <w:rsid w:val="00FC4044"/>
    <w:rsid w:val="00FC45FE"/>
    <w:rsid w:val="00FD2A8D"/>
    <w:rsid w:val="00FF177F"/>
    <w:rsid w:val="1BA77029"/>
    <w:rsid w:val="44094A4D"/>
    <w:rsid w:val="451F504C"/>
    <w:rsid w:val="4E781589"/>
    <w:rsid w:val="4F781C57"/>
    <w:rsid w:val="55FF6F9D"/>
    <w:rsid w:val="5DAC568B"/>
    <w:rsid w:val="62B85DA3"/>
    <w:rsid w:val="68FB5857"/>
    <w:rsid w:val="712C72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4444D2-68D0-4A68-8F04-520D4C6F05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1872</Characters>
  <Lines>15</Lines>
  <Paragraphs>4</Paragraphs>
  <TotalTime>31</TotalTime>
  <ScaleCrop>false</ScaleCrop>
  <LinksUpToDate>false</LinksUpToDate>
  <CharactersWithSpaces>2196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2018-12-07T01:36:00Z</dcterms:created>
  <dc:creator>总工007</dc:creator>
  <cp:lastModifiedBy>服务部305</cp:lastModifiedBy>
  <cp:lastPrinted>2018-08-22T07:52:00Z</cp:lastPrinted>
  <dcterms:modified xsi:type="dcterms:W3CDTF">2019-10-23T03:47:35Z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