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22" w:rsidRDefault="001B3522" w:rsidP="001B3522">
      <w:pPr>
        <w:widowControl/>
        <w:snapToGrid w:val="0"/>
        <w:spacing w:line="4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/>
          <w:b/>
          <w:sz w:val="30"/>
          <w:szCs w:val="30"/>
        </w:rPr>
        <w:t>二:</w:t>
      </w:r>
    </w:p>
    <w:p w:rsidR="001B3522" w:rsidRDefault="001B3522" w:rsidP="001B3522">
      <w:pPr>
        <w:widowControl/>
        <w:snapToGrid w:val="0"/>
        <w:spacing w:afterLines="100" w:after="312" w:line="4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土建学院优良学风班申请表</w:t>
      </w:r>
    </w:p>
    <w:bookmarkEnd w:id="0"/>
    <w:p w:rsidR="001B3522" w:rsidRDefault="001B3522" w:rsidP="001B3522">
      <w:pPr>
        <w:rPr>
          <w:b/>
          <w:sz w:val="32"/>
          <w:szCs w:val="32"/>
        </w:rPr>
      </w:pP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954"/>
        <w:gridCol w:w="2649"/>
        <w:gridCol w:w="2304"/>
      </w:tblGrid>
      <w:tr w:rsidR="001B3522" w:rsidTr="00D44CB6">
        <w:trPr>
          <w:trHeight w:val="728"/>
          <w:jc w:val="center"/>
        </w:trPr>
        <w:tc>
          <w:tcPr>
            <w:tcW w:w="1853" w:type="dxa"/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自然班级</w:t>
            </w:r>
          </w:p>
        </w:tc>
        <w:tc>
          <w:tcPr>
            <w:tcW w:w="1954" w:type="dxa"/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班级学业警示人次</w:t>
            </w:r>
          </w:p>
        </w:tc>
        <w:tc>
          <w:tcPr>
            <w:tcW w:w="2304" w:type="dxa"/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522" w:rsidTr="00D44CB6">
        <w:trPr>
          <w:trHeight w:val="823"/>
          <w:jc w:val="center"/>
        </w:trPr>
        <w:tc>
          <w:tcPr>
            <w:tcW w:w="1853" w:type="dxa"/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不及格率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留级学生人次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522" w:rsidTr="00D44CB6">
        <w:trPr>
          <w:trHeight w:val="2281"/>
          <w:jc w:val="center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班级曾获荣誉</w:t>
            </w:r>
          </w:p>
        </w:tc>
        <w:tc>
          <w:tcPr>
            <w:tcW w:w="6907" w:type="dxa"/>
            <w:gridSpan w:val="3"/>
            <w:tcBorders>
              <w:left w:val="single" w:sz="4" w:space="0" w:color="auto"/>
            </w:tcBorders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522" w:rsidTr="00D44CB6">
        <w:trPr>
          <w:trHeight w:val="5900"/>
          <w:jc w:val="center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6907" w:type="dxa"/>
            <w:gridSpan w:val="3"/>
            <w:tcBorders>
              <w:left w:val="single" w:sz="4" w:space="0" w:color="auto"/>
            </w:tcBorders>
            <w:vAlign w:val="center"/>
          </w:tcPr>
          <w:p w:rsidR="001B3522" w:rsidRDefault="001B3522" w:rsidP="00D44C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B3522" w:rsidRDefault="001B3522" w:rsidP="001B3522">
      <w:pPr>
        <w:spacing w:line="360" w:lineRule="auto"/>
        <w:rPr>
          <w:rFonts w:ascii="仿宋_GB2312" w:eastAsia="仿宋_GB2312" w:hAnsi="宋体"/>
          <w:color w:val="000000"/>
          <w:sz w:val="24"/>
          <w:szCs w:val="28"/>
        </w:rPr>
      </w:pPr>
      <w:r>
        <w:rPr>
          <w:rFonts w:ascii="仿宋_GB2312" w:eastAsia="仿宋_GB2312" w:hint="eastAsia"/>
          <w:b/>
          <w:sz w:val="24"/>
        </w:rPr>
        <w:t>注意事项：</w:t>
      </w:r>
      <w:r>
        <w:rPr>
          <w:rFonts w:ascii="仿宋_GB2312" w:eastAsia="仿宋_GB2312" w:hint="eastAsia"/>
          <w:sz w:val="24"/>
        </w:rPr>
        <w:t>1、不及格率为本班上一学年的不及格率（不及格率=班级学生总的</w:t>
      </w:r>
      <w:proofErr w:type="gramStart"/>
      <w:r>
        <w:rPr>
          <w:rFonts w:ascii="仿宋_GB2312" w:eastAsia="仿宋_GB2312" w:hint="eastAsia"/>
          <w:sz w:val="24"/>
        </w:rPr>
        <w:t>挂科门次</w:t>
      </w:r>
      <w:proofErr w:type="gramEnd"/>
      <w:r>
        <w:rPr>
          <w:rFonts w:ascii="仿宋_GB2312" w:eastAsia="仿宋_GB2312" w:hint="eastAsia"/>
          <w:sz w:val="24"/>
        </w:rPr>
        <w:t>/班级</w:t>
      </w:r>
      <w:proofErr w:type="gramStart"/>
      <w:r>
        <w:rPr>
          <w:rFonts w:ascii="仿宋_GB2312" w:eastAsia="仿宋_GB2312" w:hint="eastAsia"/>
          <w:sz w:val="24"/>
        </w:rPr>
        <w:t>学生总修课程</w:t>
      </w:r>
      <w:proofErr w:type="gramEnd"/>
      <w:r>
        <w:rPr>
          <w:rFonts w:ascii="仿宋_GB2312" w:eastAsia="仿宋_GB2312" w:hint="eastAsia"/>
          <w:sz w:val="24"/>
        </w:rPr>
        <w:t>数），包含必修课和限选课，有因不及格而补考或重修过的课程按不及格计算，请于</w:t>
      </w:r>
      <w:r>
        <w:rPr>
          <w:rFonts w:ascii="仿宋_GB2312" w:eastAsia="仿宋_GB2312" w:hAnsi="宋体"/>
          <w:color w:val="000000"/>
          <w:sz w:val="24"/>
          <w:szCs w:val="28"/>
        </w:rPr>
        <w:t>9</w:t>
      </w:r>
      <w:r>
        <w:rPr>
          <w:rFonts w:ascii="仿宋_GB2312" w:eastAsia="仿宋_GB2312" w:hAnsi="宋体" w:hint="eastAsia"/>
          <w:color w:val="000000"/>
          <w:sz w:val="24"/>
          <w:szCs w:val="28"/>
        </w:rPr>
        <w:t>月</w:t>
      </w:r>
      <w:r>
        <w:rPr>
          <w:rFonts w:ascii="仿宋_GB2312" w:eastAsia="仿宋_GB2312" w:hAnsi="宋体"/>
          <w:color w:val="000000"/>
          <w:sz w:val="24"/>
          <w:szCs w:val="28"/>
        </w:rPr>
        <w:t>21</w:t>
      </w:r>
      <w:r>
        <w:rPr>
          <w:rFonts w:ascii="仿宋_GB2312" w:eastAsia="仿宋_GB2312" w:hAnsi="宋体" w:hint="eastAsia"/>
          <w:color w:val="000000"/>
          <w:sz w:val="24"/>
          <w:szCs w:val="28"/>
        </w:rPr>
        <w:t>日上午1</w:t>
      </w:r>
      <w:r>
        <w:rPr>
          <w:rFonts w:ascii="仿宋_GB2312" w:eastAsia="仿宋_GB2312" w:hAnsi="宋体"/>
          <w:color w:val="000000"/>
          <w:sz w:val="24"/>
          <w:szCs w:val="28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8"/>
        </w:rPr>
        <w:t>：00</w:t>
      </w:r>
      <w:r>
        <w:rPr>
          <w:rFonts w:ascii="仿宋_GB2312" w:eastAsia="仿宋_GB2312" w:hint="eastAsia"/>
          <w:sz w:val="24"/>
        </w:rPr>
        <w:t>之前交至各年级</w:t>
      </w:r>
      <w:r>
        <w:rPr>
          <w:rFonts w:ascii="仿宋_GB2312" w:eastAsia="仿宋_GB2312"/>
          <w:sz w:val="24"/>
        </w:rPr>
        <w:t>辅导员处</w:t>
      </w:r>
      <w:r>
        <w:rPr>
          <w:rFonts w:ascii="仿宋_GB2312" w:eastAsia="仿宋_GB2312" w:hAnsi="宋体" w:hint="eastAsia"/>
          <w:color w:val="000000"/>
          <w:sz w:val="24"/>
          <w:szCs w:val="28"/>
        </w:rPr>
        <w:t>；</w:t>
      </w:r>
    </w:p>
    <w:p w:rsidR="001B3522" w:rsidRDefault="001B3522" w:rsidP="001B3522">
      <w:pPr>
        <w:spacing w:line="360" w:lineRule="auto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2、申请理由可附页。</w:t>
      </w:r>
    </w:p>
    <w:p w:rsidR="00BC2879" w:rsidRDefault="00BC2879">
      <w:pPr>
        <w:rPr>
          <w:rFonts w:hint="eastAsia"/>
        </w:rPr>
      </w:pPr>
    </w:p>
    <w:sectPr w:rsidR="00BC2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2"/>
    <w:rsid w:val="001B3522"/>
    <w:rsid w:val="00B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6305"/>
  <w15:chartTrackingRefBased/>
  <w15:docId w15:val="{10241DC9-C920-4CA1-BC01-35ED4BE8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1</cp:revision>
  <dcterms:created xsi:type="dcterms:W3CDTF">2020-09-15T03:23:00Z</dcterms:created>
  <dcterms:modified xsi:type="dcterms:W3CDTF">2020-09-15T03:23:00Z</dcterms:modified>
</cp:coreProperties>
</file>