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69EC8" w14:textId="77777777" w:rsidR="00F06616" w:rsidRPr="00F16F45" w:rsidRDefault="00F06616" w:rsidP="00F06616">
      <w:pPr>
        <w:jc w:val="center"/>
        <w:rPr>
          <w:rFonts w:ascii="黑体" w:eastAsia="黑体" w:hAnsi="黑体"/>
          <w:b/>
          <w:sz w:val="36"/>
          <w:szCs w:val="36"/>
        </w:rPr>
      </w:pPr>
      <w:r w:rsidRPr="00F16F45">
        <w:rPr>
          <w:rFonts w:ascii="黑体" w:eastAsia="黑体" w:hAnsi="黑体"/>
          <w:b/>
          <w:sz w:val="36"/>
          <w:szCs w:val="36"/>
        </w:rPr>
        <w:t>第</w:t>
      </w:r>
      <w:r w:rsidRPr="00F16F45">
        <w:rPr>
          <w:rFonts w:ascii="黑体" w:eastAsia="黑体" w:hAnsi="黑体" w:hint="eastAsia"/>
          <w:b/>
          <w:sz w:val="36"/>
          <w:szCs w:val="36"/>
        </w:rPr>
        <w:t>十</w:t>
      </w:r>
      <w:r w:rsidRPr="00F16F45">
        <w:rPr>
          <w:rFonts w:ascii="黑体" w:eastAsia="黑体" w:hAnsi="黑体"/>
          <w:b/>
          <w:sz w:val="36"/>
          <w:szCs w:val="36"/>
        </w:rPr>
        <w:t>届北京市大学生建筑结构设计竞赛</w:t>
      </w:r>
    </w:p>
    <w:p w14:paraId="40D630C7" w14:textId="77777777" w:rsidR="00F06616" w:rsidRPr="00F16F45" w:rsidRDefault="00F06616" w:rsidP="00F06616">
      <w:pPr>
        <w:jc w:val="center"/>
        <w:rPr>
          <w:rFonts w:ascii="黑体" w:eastAsia="黑体" w:hAnsi="黑体"/>
          <w:b/>
          <w:sz w:val="30"/>
          <w:szCs w:val="30"/>
        </w:rPr>
      </w:pPr>
      <w:r w:rsidRPr="00F16F45">
        <w:rPr>
          <w:rFonts w:ascii="黑体" w:eastAsia="黑体" w:hAnsi="黑体"/>
          <w:b/>
          <w:sz w:val="30"/>
          <w:szCs w:val="30"/>
        </w:rPr>
        <w:t>B组赛组（桥梁方向）</w:t>
      </w:r>
    </w:p>
    <w:p w14:paraId="741A1F20" w14:textId="77777777" w:rsidR="00F06616" w:rsidRPr="00F16F45" w:rsidRDefault="00F06616" w:rsidP="00F06616">
      <w:pPr>
        <w:pStyle w:val="11"/>
        <w:spacing w:line="300" w:lineRule="auto"/>
        <w:ind w:firstLineChars="58" w:firstLine="140"/>
        <w:rPr>
          <w:rFonts w:cs="Times New Roman"/>
          <w:b/>
        </w:rPr>
      </w:pPr>
      <w:proofErr w:type="gramStart"/>
      <w:r w:rsidRPr="00F16F45">
        <w:rPr>
          <w:rFonts w:cs="Times New Roman"/>
          <w:b/>
        </w:rPr>
        <w:t>一</w:t>
      </w:r>
      <w:proofErr w:type="gramEnd"/>
      <w:r w:rsidRPr="00F16F45">
        <w:rPr>
          <w:rFonts w:cs="Times New Roman"/>
          <w:b/>
        </w:rPr>
        <w:t>.</w:t>
      </w:r>
      <w:r w:rsidRPr="00F16F45">
        <w:rPr>
          <w:rFonts w:cs="Times New Roman" w:hint="eastAsia"/>
          <w:b/>
        </w:rPr>
        <w:t>背景</w:t>
      </w:r>
    </w:p>
    <w:p w14:paraId="292910DA" w14:textId="77777777" w:rsidR="00F06616" w:rsidRPr="006657FE" w:rsidRDefault="00F06616" w:rsidP="00F06616">
      <w:pPr>
        <w:pStyle w:val="11"/>
        <w:spacing w:line="300" w:lineRule="auto"/>
        <w:ind w:firstLineChars="258" w:firstLine="619"/>
        <w:rPr>
          <w:rFonts w:ascii="Times New Roman" w:eastAsia="宋体" w:hAnsi="宋体" w:cs="Times New Roman"/>
          <w:bCs/>
        </w:rPr>
      </w:pPr>
      <w:r w:rsidRPr="006657FE">
        <w:rPr>
          <w:rFonts w:ascii="Times New Roman" w:eastAsia="宋体" w:hAnsi="宋体" w:cs="Times New Roman" w:hint="eastAsia"/>
          <w:bCs/>
        </w:rPr>
        <w:t>正如</w:t>
      </w:r>
      <w:r w:rsidRPr="006657FE">
        <w:rPr>
          <w:rFonts w:ascii="Times New Roman" w:eastAsia="宋体" w:hAnsi="宋体" w:cs="Times New Roman"/>
          <w:bCs/>
        </w:rPr>
        <w:t>习</w:t>
      </w:r>
      <w:r w:rsidRPr="006657FE">
        <w:rPr>
          <w:rFonts w:ascii="Times New Roman" w:eastAsia="宋体" w:hAnsi="宋体" w:cs="Times New Roman" w:hint="eastAsia"/>
          <w:bCs/>
        </w:rPr>
        <w:t>总书记</w:t>
      </w:r>
      <w:r w:rsidRPr="006657FE">
        <w:rPr>
          <w:rFonts w:ascii="Times New Roman" w:eastAsia="宋体" w:hAnsi="宋体" w:cs="Times New Roman"/>
          <w:bCs/>
        </w:rPr>
        <w:t>在全国脱贫攻坚总结表彰大会</w:t>
      </w:r>
      <w:r w:rsidRPr="006657FE">
        <w:rPr>
          <w:rFonts w:ascii="Times New Roman" w:eastAsia="宋体" w:hAnsi="宋体" w:cs="Times New Roman" w:hint="eastAsia"/>
          <w:bCs/>
        </w:rPr>
        <w:t>指出</w:t>
      </w:r>
      <w:r w:rsidRPr="006657FE">
        <w:rPr>
          <w:rFonts w:ascii="Times New Roman" w:eastAsia="宋体" w:hAnsi="宋体" w:cs="Times New Roman"/>
          <w:bCs/>
        </w:rPr>
        <w:t>，经过全党全国各族人民共同努力，在迎来中国共产党成立一百周年的重要时刻，我国脱贫攻坚战取得了全面胜利！</w:t>
      </w:r>
      <w:r w:rsidRPr="006657FE">
        <w:rPr>
          <w:rFonts w:ascii="Times New Roman" w:eastAsia="宋体" w:hAnsi="宋体" w:cs="Times New Roman" w:hint="eastAsia"/>
          <w:bCs/>
        </w:rPr>
        <w:t>下一个五年，经过多年的谋划，“乡村振兴”战略逐渐展开。《十四五规划和</w:t>
      </w:r>
      <w:r w:rsidRPr="006657FE">
        <w:rPr>
          <w:rFonts w:ascii="Times New Roman" w:eastAsia="宋体" w:hAnsi="宋体" w:cs="Times New Roman" w:hint="eastAsia"/>
          <w:bCs/>
        </w:rPr>
        <w:t>2035</w:t>
      </w:r>
      <w:r w:rsidRPr="006657FE">
        <w:rPr>
          <w:rFonts w:ascii="Times New Roman" w:eastAsia="宋体" w:hAnsi="宋体" w:cs="Times New Roman" w:hint="eastAsia"/>
          <w:bCs/>
        </w:rPr>
        <w:t>年远景目标纲要》提出，我国“将全面实施乡村振兴战略，强化以工补农、以城带乡，推动形成工农互促、城乡互补、协调发展、共同繁荣的新型工农城乡关系，加快农业农村现代化。”同时，提出</w:t>
      </w:r>
      <w:r w:rsidRPr="006657FE">
        <w:rPr>
          <w:rFonts w:ascii="Times New Roman" w:eastAsia="宋体" w:hAnsi="宋体" w:cs="Times New Roman"/>
          <w:bCs/>
        </w:rPr>
        <w:t>把</w:t>
      </w:r>
      <w:r w:rsidRPr="006657FE">
        <w:rPr>
          <w:rFonts w:ascii="Times New Roman" w:eastAsia="宋体" w:hAnsi="宋体" w:cs="Times New Roman" w:hint="eastAsia"/>
          <w:bCs/>
        </w:rPr>
        <w:t>“</w:t>
      </w:r>
      <w:r w:rsidRPr="006657FE">
        <w:rPr>
          <w:rFonts w:ascii="Times New Roman" w:eastAsia="宋体" w:hAnsi="宋体" w:cs="Times New Roman"/>
          <w:bCs/>
        </w:rPr>
        <w:t>乡村建设摆在社会主义现代化建设的重要位置，优化生产生活生态空间，持续改善村容村貌和人居环境，建设美丽宜居乡村。</w:t>
      </w:r>
      <w:r w:rsidRPr="006657FE">
        <w:rPr>
          <w:rFonts w:ascii="Times New Roman" w:eastAsia="宋体" w:hAnsi="宋体" w:cs="Times New Roman" w:hint="eastAsia"/>
          <w:bCs/>
        </w:rPr>
        <w:t>”</w:t>
      </w:r>
    </w:p>
    <w:p w14:paraId="4A3CB6FC" w14:textId="77777777" w:rsidR="00F06616" w:rsidRDefault="00F06616" w:rsidP="00F06616">
      <w:pPr>
        <w:pStyle w:val="11"/>
        <w:spacing w:line="300" w:lineRule="auto"/>
        <w:ind w:firstLineChars="58" w:firstLine="162"/>
        <w:rPr>
          <w:rFonts w:ascii="Times New Roman" w:eastAsia="宋体" w:hAnsi="宋体" w:cs="Times New Roman"/>
          <w:bCs/>
        </w:rPr>
      </w:pPr>
      <w:r>
        <w:rPr>
          <w:noProof/>
          <w:sz w:val="28"/>
          <w:szCs w:val="28"/>
        </w:rPr>
        <w:drawing>
          <wp:anchor distT="0" distB="0" distL="0" distR="0" simplePos="0" relativeHeight="251655680" behindDoc="1" locked="0" layoutInCell="1" allowOverlap="1" wp14:anchorId="47362C3B" wp14:editId="4BEDB1D8">
            <wp:simplePos x="0" y="0"/>
            <wp:positionH relativeFrom="page">
              <wp:posOffset>1320800</wp:posOffset>
            </wp:positionH>
            <wp:positionV relativeFrom="paragraph">
              <wp:posOffset>621030</wp:posOffset>
            </wp:positionV>
            <wp:extent cx="4905375" cy="2281555"/>
            <wp:effectExtent l="0" t="0" r="9525" b="444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7FE">
        <w:rPr>
          <w:rFonts w:ascii="Times New Roman" w:eastAsia="宋体" w:hAnsi="宋体" w:cs="Times New Roman" w:hint="eastAsia"/>
          <w:bCs/>
        </w:rPr>
        <w:t>基于此，结合“京津冀一体化战略”的全局发展要求，本次竞赛，以服务北京周边美丽乡村建设为发展契机，以“</w:t>
      </w:r>
      <w:r w:rsidRPr="006657FE">
        <w:rPr>
          <w:rFonts w:eastAsia="宋体" w:hAnsi="宋体" w:hint="eastAsia"/>
          <w:bCs/>
        </w:rPr>
        <w:t>某美丽乡村旅游线路景观桥梁</w:t>
      </w:r>
      <w:r w:rsidRPr="006657FE">
        <w:rPr>
          <w:rFonts w:ascii="Times New Roman" w:eastAsia="宋体" w:hAnsi="宋体" w:cs="Times New Roman" w:hint="eastAsia"/>
          <w:bCs/>
        </w:rPr>
        <w:t>”为赛题，推动基础设施建设发展服务国家大局。</w:t>
      </w:r>
    </w:p>
    <w:p w14:paraId="0FEDCB5D" w14:textId="1D907748" w:rsidR="00F06616" w:rsidRPr="006657FE" w:rsidRDefault="00F06616" w:rsidP="00F06616">
      <w:pPr>
        <w:pStyle w:val="11"/>
        <w:spacing w:line="300" w:lineRule="auto"/>
        <w:ind w:firstLineChars="58" w:firstLine="140"/>
        <w:rPr>
          <w:rFonts w:ascii="Times New Roman" w:hAnsi="Times New Roman" w:cs="Times New Roman"/>
          <w:b/>
        </w:rPr>
      </w:pPr>
      <w:r w:rsidRPr="006657FE">
        <w:rPr>
          <w:rFonts w:ascii="Times New Roman" w:cs="Times New Roman" w:hint="eastAsia"/>
          <w:b/>
        </w:rPr>
        <w:t>二</w:t>
      </w:r>
      <w:r w:rsidRPr="00F16F45">
        <w:rPr>
          <w:rFonts w:cs="Times New Roman"/>
          <w:b/>
        </w:rPr>
        <w:t>.</w:t>
      </w:r>
      <w:r w:rsidRPr="00F16F45">
        <w:rPr>
          <w:rFonts w:cs="Times New Roman" w:hint="eastAsia"/>
          <w:b/>
        </w:rPr>
        <w:t>设计</w:t>
      </w:r>
      <w:r w:rsidRPr="00F16F45">
        <w:rPr>
          <w:rFonts w:cs="Times New Roman"/>
          <w:b/>
        </w:rPr>
        <w:t>题目</w:t>
      </w:r>
    </w:p>
    <w:p w14:paraId="309F6376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proofErr w:type="gramStart"/>
      <w:r w:rsidRPr="006657FE">
        <w:rPr>
          <w:rFonts w:hint="eastAsia"/>
          <w:bCs/>
          <w:sz w:val="24"/>
        </w:rPr>
        <w:t>某美丽</w:t>
      </w:r>
      <w:proofErr w:type="gramEnd"/>
      <w:r w:rsidRPr="006657FE">
        <w:rPr>
          <w:rFonts w:hint="eastAsia"/>
          <w:bCs/>
          <w:sz w:val="24"/>
        </w:rPr>
        <w:t>乡村旅游线路景观桥梁设计</w:t>
      </w:r>
    </w:p>
    <w:p w14:paraId="6DB773F1" w14:textId="77777777" w:rsidR="00F06616" w:rsidRPr="006657FE" w:rsidRDefault="00F06616" w:rsidP="00F06616">
      <w:pPr>
        <w:pStyle w:val="11"/>
        <w:spacing w:line="300" w:lineRule="auto"/>
        <w:ind w:firstLineChars="58" w:firstLine="140"/>
        <w:rPr>
          <w:rFonts w:ascii="Times New Roman" w:hAnsi="Times New Roman" w:cs="Times New Roman"/>
          <w:b/>
        </w:rPr>
      </w:pPr>
      <w:r w:rsidRPr="006657FE">
        <w:rPr>
          <w:rFonts w:ascii="Times New Roman" w:cs="Times New Roman" w:hint="eastAsia"/>
          <w:b/>
        </w:rPr>
        <w:t>三</w:t>
      </w:r>
      <w:r w:rsidRPr="006657FE">
        <w:rPr>
          <w:rFonts w:ascii="Times New Roman" w:hAnsi="Times New Roman" w:cs="Times New Roman"/>
          <w:b/>
        </w:rPr>
        <w:t>.</w:t>
      </w:r>
      <w:r w:rsidRPr="006657FE">
        <w:rPr>
          <w:rFonts w:ascii="Times New Roman" w:cs="Times New Roman"/>
          <w:b/>
        </w:rPr>
        <w:t>设计资料</w:t>
      </w:r>
    </w:p>
    <w:p w14:paraId="31E7C8BB" w14:textId="77777777" w:rsidR="00F06616" w:rsidRPr="00B65E1D" w:rsidRDefault="00F06616" w:rsidP="00F06616">
      <w:pPr>
        <w:pStyle w:val="11"/>
        <w:spacing w:line="300" w:lineRule="auto"/>
        <w:ind w:firstLineChars="200" w:firstLine="480"/>
        <w:rPr>
          <w:rFonts w:ascii="Times New Roman" w:eastAsia="宋体" w:hAnsi="宋体" w:cs="Times New Roman"/>
        </w:rPr>
      </w:pPr>
      <w:r w:rsidRPr="00B65E1D">
        <w:rPr>
          <w:rFonts w:ascii="Times New Roman" w:eastAsia="宋体" w:hAnsi="宋体" w:cs="Times New Roman"/>
        </w:rPr>
        <w:t>（一）工程概况</w:t>
      </w:r>
    </w:p>
    <w:p w14:paraId="240C823B" w14:textId="77777777" w:rsidR="00F06616" w:rsidRPr="00F16F45" w:rsidRDefault="00F06616" w:rsidP="00F06616">
      <w:pPr>
        <w:pStyle w:val="11"/>
        <w:spacing w:line="300" w:lineRule="auto"/>
        <w:ind w:firstLineChars="200" w:firstLine="480"/>
        <w:rPr>
          <w:rFonts w:ascii="Times New Roman" w:eastAsia="宋体" w:hAnsi="Times New Roman" w:cs="Times New Roman"/>
        </w:rPr>
      </w:pPr>
      <w:r w:rsidRPr="00F16F45">
        <w:rPr>
          <w:rFonts w:ascii="Times New Roman" w:eastAsia="宋体" w:hAnsi="Times New Roman" w:cs="Times New Roman" w:hint="eastAsia"/>
        </w:rPr>
        <w:t>1</w:t>
      </w:r>
      <w:r w:rsidRPr="00F16F45">
        <w:rPr>
          <w:rFonts w:ascii="Times New Roman" w:eastAsia="宋体" w:hAnsi="Times New Roman" w:cs="Times New Roman"/>
        </w:rPr>
        <w:t>.</w:t>
      </w:r>
      <w:r w:rsidRPr="00F16F45">
        <w:rPr>
          <w:rFonts w:ascii="Times New Roman" w:eastAsia="宋体" w:hAnsi="Times New Roman" w:cs="Times New Roman" w:hint="eastAsia"/>
        </w:rPr>
        <w:t>交通需求</w:t>
      </w:r>
    </w:p>
    <w:p w14:paraId="0EECD22D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本项目位于A市B县境内。A市位于河北省中部偏东，地处京津两大城市之间，环渤海腹地，素有“京津走廊上的明珠”之称。京</w:t>
      </w:r>
      <w:proofErr w:type="gramStart"/>
      <w:r w:rsidRPr="006657FE">
        <w:rPr>
          <w:rFonts w:hint="eastAsia"/>
          <w:bCs/>
          <w:sz w:val="24"/>
        </w:rPr>
        <w:t>津冀环渤海</w:t>
      </w:r>
      <w:proofErr w:type="gramEnd"/>
      <w:r w:rsidRPr="006657FE">
        <w:rPr>
          <w:rFonts w:hint="eastAsia"/>
          <w:bCs/>
          <w:sz w:val="24"/>
        </w:rPr>
        <w:t>经济圈已成为</w:t>
      </w:r>
      <w:proofErr w:type="gramStart"/>
      <w:r w:rsidRPr="006657FE">
        <w:rPr>
          <w:rFonts w:hint="eastAsia"/>
          <w:bCs/>
          <w:sz w:val="24"/>
        </w:rPr>
        <w:t>我国继珠三角</w:t>
      </w:r>
      <w:proofErr w:type="gramEnd"/>
      <w:r w:rsidRPr="006657FE">
        <w:rPr>
          <w:rFonts w:hint="eastAsia"/>
          <w:bCs/>
          <w:sz w:val="24"/>
        </w:rPr>
        <w:t>、长三角之后经济增长的“第三极”，而A市又位于京</w:t>
      </w:r>
      <w:proofErr w:type="gramStart"/>
      <w:r w:rsidRPr="006657FE">
        <w:rPr>
          <w:rFonts w:hint="eastAsia"/>
          <w:bCs/>
          <w:sz w:val="24"/>
        </w:rPr>
        <w:t>津冀环渤海</w:t>
      </w:r>
      <w:proofErr w:type="gramEnd"/>
      <w:r w:rsidRPr="006657FE">
        <w:rPr>
          <w:rFonts w:hint="eastAsia"/>
          <w:bCs/>
          <w:sz w:val="24"/>
        </w:rPr>
        <w:t>经济圈的腹地，既得近海开放之利，更占接受京津辐射之先。</w:t>
      </w:r>
    </w:p>
    <w:p w14:paraId="2E47B96D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2014年3月5日政府工作报告指出，加强环渤海及京津冀地区经济协作。习近平总书记在听取京津冀协同发展工作汇报时强调，实现京津冀协同发展是一个重大国家战略，要坚持优势互补、互利共赢、扎实推进，加快走出一条科学持续的协同发展路子。</w:t>
      </w:r>
    </w:p>
    <w:p w14:paraId="10A16377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京津冀一体化由首都经济圈的概念发展而来，包括北京市、天津市以及河北省的保定、唐山、石家庄、邯郸、邢台、衡水、沧州、秦皇岛、廊坊、张家口和承德，涉及到京津和河北省11个地级市。区域面积约为21.6万平方公里，人口总数约为1.1亿人，其中外来人口1750万。</w:t>
      </w:r>
    </w:p>
    <w:p w14:paraId="1C911F6F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B县美丽乡村旅游线路建设工程位于A市B县境内，是A市“八纵、十一横”干线公路网的“纵一”的延伸，也是B县“十三五”交通发展规划中的重点建设项目之一。项目的建成将有效快捷地连接京沈高速、唐通公路、大香公路、香北线、倪李线、双安路等干线公路，成为B县境内贯通南北的重要干线公路，对完善省市路网布局、优化路网结构都具有重要意义。</w:t>
      </w:r>
    </w:p>
    <w:p w14:paraId="066FA697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拟建项目：B县美丽乡村旅游线路C河大桥建设工程，位于拟建项目B县美丽乡村旅游线路上，该项目是B县美丽乡村旅游线路建设工程的先期实施项目，本项目的建设将有利于B县美丽乡村旅游线路建设工程的整体项目的开展。</w:t>
      </w:r>
    </w:p>
    <w:p w14:paraId="0456B5DB" w14:textId="77777777" w:rsidR="00F06616" w:rsidRPr="006657FE" w:rsidRDefault="00F06616" w:rsidP="00F06616">
      <w:pPr>
        <w:adjustRightInd w:val="0"/>
        <w:spacing w:line="300" w:lineRule="auto"/>
        <w:ind w:firstLineChars="200" w:firstLine="480"/>
        <w:rPr>
          <w:bCs/>
          <w:sz w:val="24"/>
        </w:rPr>
      </w:pPr>
    </w:p>
    <w:p w14:paraId="0D8B36DD" w14:textId="77777777" w:rsidR="00F06616" w:rsidRPr="006657FE" w:rsidRDefault="00F06616" w:rsidP="00F06616">
      <w:pPr>
        <w:adjustRightInd w:val="0"/>
        <w:spacing w:line="300" w:lineRule="auto"/>
        <w:ind w:firstLineChars="200" w:firstLine="560"/>
        <w:jc w:val="center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56704" behindDoc="1" locked="0" layoutInCell="1" allowOverlap="1" wp14:anchorId="07CDD973" wp14:editId="684C5D01">
            <wp:simplePos x="0" y="0"/>
            <wp:positionH relativeFrom="page">
              <wp:posOffset>1316990</wp:posOffset>
            </wp:positionH>
            <wp:positionV relativeFrom="paragraph">
              <wp:posOffset>3528695</wp:posOffset>
            </wp:positionV>
            <wp:extent cx="4905375" cy="2281555"/>
            <wp:effectExtent l="0" t="0" r="9525" b="4445"/>
            <wp:wrapNone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6"/>
        <w:gridCol w:w="5286"/>
      </w:tblGrid>
      <w:tr w:rsidR="00F06616" w:rsidRPr="006657FE" w14:paraId="322A30B8" w14:textId="77777777" w:rsidTr="008C2BBF">
        <w:tc>
          <w:tcPr>
            <w:tcW w:w="0" w:type="auto"/>
            <w:shd w:val="clear" w:color="auto" w:fill="auto"/>
          </w:tcPr>
          <w:p w14:paraId="30C48322" w14:textId="77777777" w:rsidR="00F06616" w:rsidRPr="006657FE" w:rsidRDefault="00F06616" w:rsidP="008C2BBF">
            <w:pPr>
              <w:adjustRightInd w:val="0"/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noProof/>
                <w:sz w:val="24"/>
              </w:rPr>
              <w:lastRenderedPageBreak/>
              <w:drawing>
                <wp:inline distT="0" distB="0" distL="0" distR="0" wp14:anchorId="67EE5BA7" wp14:editId="3E3F0889">
                  <wp:extent cx="2882900" cy="28765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7DE76C14" w14:textId="77777777" w:rsidR="00F06616" w:rsidRPr="006657FE" w:rsidRDefault="00F06616" w:rsidP="008C2BBF">
            <w:pPr>
              <w:adjustRightInd w:val="0"/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noProof/>
              </w:rPr>
              <w:drawing>
                <wp:inline distT="0" distB="0" distL="0" distR="0" wp14:anchorId="133734B5" wp14:editId="47EDBB6D">
                  <wp:extent cx="3219450" cy="28765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16" w:rsidRPr="006657FE" w14:paraId="113A64CC" w14:textId="77777777" w:rsidTr="008C2BBF">
        <w:tc>
          <w:tcPr>
            <w:tcW w:w="0" w:type="auto"/>
            <w:shd w:val="clear" w:color="auto" w:fill="auto"/>
          </w:tcPr>
          <w:p w14:paraId="179BBEDD" w14:textId="77777777" w:rsidR="00F06616" w:rsidRPr="006657FE" w:rsidRDefault="00F06616" w:rsidP="008C2BBF">
            <w:pPr>
              <w:adjustRightInd w:val="0"/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图1</w:t>
            </w:r>
            <w:r w:rsidRPr="006657FE">
              <w:rPr>
                <w:bCs/>
                <w:sz w:val="24"/>
              </w:rPr>
              <w:t xml:space="preserve"> </w:t>
            </w:r>
            <w:r w:rsidRPr="006657FE">
              <w:rPr>
                <w:rFonts w:hint="eastAsia"/>
                <w:bCs/>
                <w:sz w:val="24"/>
              </w:rPr>
              <w:t>京津</w:t>
            </w:r>
            <w:proofErr w:type="gramStart"/>
            <w:r w:rsidRPr="006657FE">
              <w:rPr>
                <w:rFonts w:hint="eastAsia"/>
                <w:bCs/>
                <w:sz w:val="24"/>
              </w:rPr>
              <w:t>冀区域</w:t>
            </w:r>
            <w:proofErr w:type="gramEnd"/>
            <w:r w:rsidRPr="006657FE">
              <w:rPr>
                <w:rFonts w:hint="eastAsia"/>
                <w:bCs/>
                <w:sz w:val="24"/>
              </w:rPr>
              <w:t>空间格局示意图</w:t>
            </w:r>
          </w:p>
        </w:tc>
        <w:tc>
          <w:tcPr>
            <w:tcW w:w="0" w:type="auto"/>
            <w:shd w:val="clear" w:color="auto" w:fill="auto"/>
          </w:tcPr>
          <w:p w14:paraId="4CF5EAB8" w14:textId="77777777" w:rsidR="00F06616" w:rsidRPr="006657FE" w:rsidRDefault="00F06616" w:rsidP="008C2BBF">
            <w:pPr>
              <w:adjustRightInd w:val="0"/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图</w:t>
            </w:r>
            <w:r w:rsidRPr="006657FE">
              <w:rPr>
                <w:bCs/>
                <w:sz w:val="24"/>
              </w:rPr>
              <w:t xml:space="preserve">2 </w:t>
            </w:r>
            <w:r w:rsidRPr="006657FE">
              <w:rPr>
                <w:rFonts w:hint="eastAsia"/>
                <w:bCs/>
                <w:sz w:val="24"/>
              </w:rPr>
              <w:t>项目位置</w:t>
            </w:r>
          </w:p>
        </w:tc>
      </w:tr>
      <w:tr w:rsidR="00F06616" w:rsidRPr="006657FE" w14:paraId="0DADC242" w14:textId="77777777" w:rsidTr="008C2BBF">
        <w:tc>
          <w:tcPr>
            <w:tcW w:w="0" w:type="auto"/>
            <w:shd w:val="clear" w:color="auto" w:fill="auto"/>
          </w:tcPr>
          <w:p w14:paraId="08399252" w14:textId="77777777" w:rsidR="00F06616" w:rsidRPr="006657FE" w:rsidRDefault="00F06616" w:rsidP="008C2BBF">
            <w:pPr>
              <w:adjustRightInd w:val="0"/>
              <w:spacing w:line="300" w:lineRule="auto"/>
              <w:rPr>
                <w:bCs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3AF0DB6" w14:textId="77777777" w:rsidR="00F06616" w:rsidRPr="006657FE" w:rsidRDefault="00F06616" w:rsidP="008C2BBF">
            <w:pPr>
              <w:adjustRightInd w:val="0"/>
              <w:spacing w:line="300" w:lineRule="auto"/>
              <w:jc w:val="center"/>
              <w:rPr>
                <w:bCs/>
                <w:sz w:val="24"/>
              </w:rPr>
            </w:pPr>
          </w:p>
        </w:tc>
      </w:tr>
    </w:tbl>
    <w:p w14:paraId="5E0207DC" w14:textId="77777777" w:rsidR="00F06616" w:rsidRPr="00F16F45" w:rsidRDefault="00F06616" w:rsidP="00F06616">
      <w:pPr>
        <w:pStyle w:val="11"/>
        <w:spacing w:line="300" w:lineRule="auto"/>
        <w:ind w:firstLineChars="200" w:firstLine="480"/>
        <w:rPr>
          <w:rFonts w:ascii="宋体" w:eastAsia="宋体" w:hAnsi="宋体" w:cs="Times New Roman"/>
        </w:rPr>
      </w:pPr>
      <w:r w:rsidRPr="00F16F45">
        <w:rPr>
          <w:rFonts w:ascii="宋体" w:eastAsia="宋体" w:hAnsi="宋体" w:cs="Times New Roman"/>
        </w:rPr>
        <w:t>2.</w:t>
      </w:r>
      <w:r w:rsidRPr="00F16F45">
        <w:rPr>
          <w:rFonts w:ascii="宋体" w:eastAsia="宋体" w:hAnsi="宋体" w:cs="Times New Roman" w:hint="eastAsia"/>
        </w:rPr>
        <w:t>跨越障碍需求（标高控制条件）</w:t>
      </w:r>
    </w:p>
    <w:p w14:paraId="0EF4715F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该桥位于B县美丽乡村旅游线路上，跨越C河。河道两岸均有堤防，该段河道现状为复式断面，主河槽底宽约150m，上口宽约为200m，</w:t>
      </w:r>
      <w:proofErr w:type="gramStart"/>
      <w:r w:rsidRPr="006657FE">
        <w:rPr>
          <w:rFonts w:hint="eastAsia"/>
          <w:bCs/>
          <w:sz w:val="24"/>
        </w:rPr>
        <w:t>深泓底高程</w:t>
      </w:r>
      <w:proofErr w:type="gramEnd"/>
      <w:r w:rsidRPr="006657FE">
        <w:rPr>
          <w:rFonts w:hint="eastAsia"/>
          <w:bCs/>
          <w:sz w:val="24"/>
        </w:rPr>
        <w:t>6.2m左右；左28滩地宽度约为80m，滩地高程7.7～11.9m，右滩地宽度约120m，高程9.2～12.2m，左右滩地上均种有树木。桥梁跨越处现状左堤堤顶高程15.03m，右堤堤顶高程15.3m，堤顶宽度均为8m，两堤顶内侧距离418m。桥梁上下游50m范围内左堤堤防平均高程15.0m，右堤堤防平均高程15.3m。</w:t>
      </w:r>
    </w:p>
    <w:p w14:paraId="52ADF2F2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C</w:t>
      </w:r>
      <w:proofErr w:type="gramStart"/>
      <w:r w:rsidRPr="006657FE">
        <w:rPr>
          <w:rFonts w:hint="eastAsia"/>
          <w:bCs/>
          <w:sz w:val="24"/>
        </w:rPr>
        <w:t>河设计</w:t>
      </w:r>
      <w:proofErr w:type="gramEnd"/>
      <w:r w:rsidRPr="006657FE">
        <w:rPr>
          <w:rFonts w:hint="eastAsia"/>
          <w:bCs/>
          <w:sz w:val="24"/>
        </w:rPr>
        <w:t>防洪标准为50年一遇</w:t>
      </w:r>
      <w:proofErr w:type="gramStart"/>
      <w:r w:rsidRPr="006657FE">
        <w:rPr>
          <w:rFonts w:hint="eastAsia"/>
          <w:bCs/>
          <w:sz w:val="24"/>
        </w:rPr>
        <w:t>，</w:t>
      </w:r>
      <w:proofErr w:type="gramEnd"/>
      <w:r w:rsidRPr="006657FE">
        <w:rPr>
          <w:rFonts w:hint="eastAsia"/>
          <w:bCs/>
          <w:sz w:val="24"/>
        </w:rPr>
        <w:t>设计行洪流量为3300m</w:t>
      </w:r>
      <w:r w:rsidRPr="006657FE">
        <w:rPr>
          <w:rFonts w:hint="eastAsia"/>
          <w:bCs/>
          <w:sz w:val="24"/>
          <w:vertAlign w:val="superscript"/>
        </w:rPr>
        <w:t>3</w:t>
      </w:r>
      <w:r w:rsidRPr="006657FE">
        <w:rPr>
          <w:rFonts w:hint="eastAsia"/>
          <w:bCs/>
          <w:sz w:val="24"/>
        </w:rPr>
        <w:t>/s。当C河遭遇100年一遇超标准洪水时，苏庄站来水流量为3560m</w:t>
      </w:r>
      <w:r w:rsidRPr="006657FE">
        <w:rPr>
          <w:rFonts w:hint="eastAsia"/>
          <w:bCs/>
          <w:sz w:val="24"/>
          <w:vertAlign w:val="superscript"/>
        </w:rPr>
        <w:t>3</w:t>
      </w:r>
      <w:r w:rsidRPr="006657FE">
        <w:rPr>
          <w:rFonts w:hint="eastAsia"/>
          <w:bCs/>
          <w:sz w:val="24"/>
        </w:rPr>
        <w:t>/s，纳入</w:t>
      </w:r>
      <w:proofErr w:type="gramStart"/>
      <w:r w:rsidRPr="006657FE">
        <w:rPr>
          <w:rFonts w:hint="eastAsia"/>
          <w:bCs/>
          <w:sz w:val="24"/>
        </w:rPr>
        <w:t>运潮减</w:t>
      </w:r>
      <w:proofErr w:type="gramEnd"/>
      <w:r w:rsidRPr="006657FE">
        <w:rPr>
          <w:rFonts w:hint="eastAsia"/>
          <w:bCs/>
          <w:sz w:val="24"/>
        </w:rPr>
        <w:t>河分洪流量，C河处100年一遇洪水流量为4100m</w:t>
      </w:r>
      <w:r w:rsidRPr="006657FE">
        <w:rPr>
          <w:rFonts w:hint="eastAsia"/>
          <w:bCs/>
          <w:sz w:val="24"/>
          <w:vertAlign w:val="superscript"/>
        </w:rPr>
        <w:t>3</w:t>
      </w:r>
      <w:r w:rsidRPr="006657FE">
        <w:rPr>
          <w:rFonts w:hint="eastAsia"/>
          <w:bCs/>
          <w:sz w:val="24"/>
        </w:rPr>
        <w:t>/s。</w:t>
      </w:r>
    </w:p>
    <w:p w14:paraId="764E18E9" w14:textId="77777777" w:rsidR="00F06616" w:rsidRPr="006657FE" w:rsidRDefault="00F06616" w:rsidP="00F06616">
      <w:pPr>
        <w:spacing w:line="300" w:lineRule="auto"/>
        <w:jc w:val="center"/>
        <w:rPr>
          <w:noProof/>
        </w:rPr>
      </w:pPr>
      <w:r w:rsidRPr="006657FE">
        <w:rPr>
          <w:noProof/>
        </w:rPr>
        <w:drawing>
          <wp:inline distT="0" distB="0" distL="0" distR="0" wp14:anchorId="063C1CDE" wp14:editId="4B2C2313">
            <wp:extent cx="6120130" cy="28886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465C" w14:textId="2619FD58" w:rsidR="00F06616" w:rsidRPr="00F06616" w:rsidRDefault="00F06616" w:rsidP="00F06616">
      <w:pPr>
        <w:spacing w:line="300" w:lineRule="auto"/>
        <w:jc w:val="center"/>
        <w:rPr>
          <w:bCs/>
          <w:sz w:val="24"/>
        </w:rPr>
      </w:pPr>
      <w:r w:rsidRPr="006657FE">
        <w:rPr>
          <w:rFonts w:hint="eastAsia"/>
          <w:bCs/>
          <w:sz w:val="24"/>
        </w:rPr>
        <w:t>图</w:t>
      </w:r>
      <w:r w:rsidRPr="006657FE">
        <w:rPr>
          <w:bCs/>
          <w:sz w:val="24"/>
        </w:rPr>
        <w:t xml:space="preserve">3 </w:t>
      </w:r>
      <w:r w:rsidRPr="006657FE">
        <w:rPr>
          <w:rFonts w:hint="eastAsia"/>
          <w:bCs/>
          <w:sz w:val="24"/>
        </w:rPr>
        <w:t>规划河道断面图</w:t>
      </w:r>
    </w:p>
    <w:p w14:paraId="471D9E8D" w14:textId="438F4184" w:rsidR="00F06616" w:rsidRPr="00F16F45" w:rsidRDefault="00F06616" w:rsidP="00F06616">
      <w:pPr>
        <w:pStyle w:val="11"/>
        <w:spacing w:line="300" w:lineRule="auto"/>
        <w:ind w:firstLineChars="200" w:firstLine="480"/>
        <w:rPr>
          <w:rFonts w:ascii="宋体" w:eastAsia="宋体" w:hAnsi="宋体" w:cs="Times New Roman"/>
        </w:rPr>
      </w:pPr>
      <w:r w:rsidRPr="00F16F45">
        <w:rPr>
          <w:rFonts w:ascii="宋体" w:eastAsia="宋体" w:hAnsi="宋体" w:cs="Times New Roman" w:hint="eastAsia"/>
        </w:rPr>
        <w:t>3</w:t>
      </w:r>
      <w:r w:rsidRPr="00F16F45">
        <w:rPr>
          <w:rFonts w:ascii="宋体" w:eastAsia="宋体" w:hAnsi="宋体" w:cs="Times New Roman"/>
        </w:rPr>
        <w:t>.</w:t>
      </w:r>
      <w:r w:rsidRPr="00F16F45">
        <w:rPr>
          <w:rFonts w:ascii="宋体" w:eastAsia="宋体" w:hAnsi="宋体" w:cs="Times New Roman" w:hint="eastAsia"/>
        </w:rPr>
        <w:t>该桥周边环境条件：</w:t>
      </w:r>
    </w:p>
    <w:p w14:paraId="56585E5D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桥梁建设范围为河道用地。</w:t>
      </w:r>
    </w:p>
    <w:p w14:paraId="1728F925" w14:textId="77777777" w:rsidR="00F06616" w:rsidRPr="00B65E1D" w:rsidRDefault="00F06616" w:rsidP="00F06616">
      <w:pPr>
        <w:pStyle w:val="11"/>
        <w:spacing w:line="300" w:lineRule="auto"/>
        <w:ind w:firstLineChars="200" w:firstLine="480"/>
        <w:rPr>
          <w:rFonts w:ascii="Times New Roman" w:eastAsia="宋体" w:hAnsi="Times New Roman" w:cs="Times New Roman"/>
        </w:rPr>
      </w:pPr>
      <w:r w:rsidRPr="00B65E1D">
        <w:rPr>
          <w:rFonts w:ascii="Times New Roman" w:eastAsia="宋体" w:hAnsi="宋体" w:cs="Times New Roman"/>
        </w:rPr>
        <w:t>（二）拟建场地工程地质条件</w:t>
      </w:r>
    </w:p>
    <w:p w14:paraId="19EAAE60" w14:textId="77777777" w:rsidR="00F06616" w:rsidRPr="00F16F45" w:rsidRDefault="00F06616" w:rsidP="00F06616">
      <w:pPr>
        <w:pStyle w:val="2"/>
        <w:keepNext w:val="0"/>
        <w:keepLines w:val="0"/>
        <w:tabs>
          <w:tab w:val="left" w:pos="753"/>
        </w:tabs>
        <w:snapToGrid w:val="0"/>
        <w:spacing w:before="0" w:after="0" w:line="300" w:lineRule="auto"/>
        <w:ind w:left="578" w:hanging="11"/>
        <w:rPr>
          <w:rFonts w:ascii="宋体" w:hAnsi="宋体"/>
          <w:b w:val="0"/>
          <w:bCs w:val="0"/>
          <w:sz w:val="24"/>
          <w:szCs w:val="24"/>
        </w:rPr>
      </w:pPr>
      <w:r w:rsidRPr="00F16F45">
        <w:rPr>
          <w:rFonts w:ascii="宋体" w:hAnsi="宋体"/>
          <w:b w:val="0"/>
          <w:bCs w:val="0"/>
          <w:sz w:val="24"/>
          <w:szCs w:val="24"/>
        </w:rPr>
        <w:lastRenderedPageBreak/>
        <w:t>1地形、地貌及地物概述</w:t>
      </w:r>
    </w:p>
    <w:p w14:paraId="5B30599D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场地属河流冲积平原区，工程场地位于河岸及河床上，C河水深1.6m～1.7m,河底淤泥厚为0.4m，水面高程6.94m。</w:t>
      </w:r>
    </w:p>
    <w:p w14:paraId="68EAB379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地层属第四系全新统（Q4）至上更新统（Q3）河流</w:t>
      </w:r>
      <w:proofErr w:type="gramStart"/>
      <w:r w:rsidRPr="006657FE">
        <w:rPr>
          <w:rFonts w:hint="eastAsia"/>
          <w:bCs/>
          <w:sz w:val="24"/>
        </w:rPr>
        <w:t>冲积夹湖积</w:t>
      </w:r>
      <w:proofErr w:type="gramEnd"/>
      <w:r w:rsidRPr="006657FE">
        <w:rPr>
          <w:rFonts w:hint="eastAsia"/>
          <w:bCs/>
          <w:sz w:val="24"/>
        </w:rPr>
        <w:t>地层，土质以粘性土、粉土和粉砂为主，表层为素填土。根据土质特征和力学性质，由上至下共划分为15个地层单元，3个夹层。根据地区经验，②层以上为新近沉积层，③-⑦层为Q4土层，⑧层及以下为Q3土层。其工程特性分层描述如下：</w:t>
      </w:r>
    </w:p>
    <w:p w14:paraId="0EF42830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①1层素填土：黄褐色，含粉土和粉质粘土，土质松散不均匀，主要分布于Z-3、Z-10#孔处，层厚1.8m～1.9m。</w:t>
      </w:r>
    </w:p>
    <w:p w14:paraId="47B67D3F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①层粉砂：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黄色，稍湿～很湿，稍密，成份以长石、石英为主，含云母，上部夹粉土薄层，承载力基本容许值[fa0]=110kPa。</w:t>
      </w:r>
    </w:p>
    <w:p w14:paraId="3EEFC27D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58752" behindDoc="1" locked="0" layoutInCell="1" allowOverlap="1" wp14:anchorId="710FCEBC" wp14:editId="067AE5CE">
            <wp:simplePos x="0" y="0"/>
            <wp:positionH relativeFrom="page">
              <wp:posOffset>1323340</wp:posOffset>
            </wp:positionH>
            <wp:positionV relativeFrom="paragraph">
              <wp:posOffset>23495</wp:posOffset>
            </wp:positionV>
            <wp:extent cx="4905375" cy="2281555"/>
            <wp:effectExtent l="0" t="0" r="9525" b="4445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7FE">
        <w:rPr>
          <w:rFonts w:hint="eastAsia"/>
          <w:bCs/>
          <w:sz w:val="24"/>
        </w:rPr>
        <w:t>②层粉质粘土：黄褐色，软塑～可塑，中～高压缩性，无摇振反应，断面稍有光泽，干强度和韧性中等，见锈斑，</w:t>
      </w:r>
      <w:proofErr w:type="gramStart"/>
      <w:r w:rsidRPr="006657FE">
        <w:rPr>
          <w:rFonts w:hint="eastAsia"/>
          <w:bCs/>
          <w:sz w:val="24"/>
        </w:rPr>
        <w:t>含僵石</w:t>
      </w:r>
      <w:proofErr w:type="gramEnd"/>
      <w:r w:rsidRPr="006657FE">
        <w:rPr>
          <w:rFonts w:hint="eastAsia"/>
          <w:bCs/>
          <w:sz w:val="24"/>
        </w:rPr>
        <w:t>，夹粉土薄层，承载力基本容许值[fa0]=90kPa。在河床位置，该层顶部有0.4m左右的淤泥。</w:t>
      </w:r>
    </w:p>
    <w:p w14:paraId="0F04FEC5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③层粉土：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灰色，湿，中密，摇</w:t>
      </w:r>
      <w:proofErr w:type="gramStart"/>
      <w:r w:rsidRPr="006657FE">
        <w:rPr>
          <w:rFonts w:hint="eastAsia"/>
          <w:bCs/>
          <w:sz w:val="24"/>
        </w:rPr>
        <w:t>振反应</w:t>
      </w:r>
      <w:proofErr w:type="gramEnd"/>
      <w:r w:rsidRPr="006657FE">
        <w:rPr>
          <w:rFonts w:hint="eastAsia"/>
          <w:bCs/>
          <w:sz w:val="24"/>
        </w:rPr>
        <w:t>中等，断面无光泽，干强度和韧性低，夹粉质粘土薄层，承载力基本容许值[fa0]=110kPa。</w:t>
      </w:r>
    </w:p>
    <w:p w14:paraId="4DAE785F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④层粉质粘土：灰黄色，软塑～可塑，中压缩性，无摇振反应，断面稍有光泽，干强度和韧性中等，夹粉土薄层，承载力基本容许值[fa0]=100kPa。</w:t>
      </w:r>
    </w:p>
    <w:p w14:paraId="394CC62E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⑤层粉土夹粉砂：灰黄色～褐灰色，湿，中密～密实，摇</w:t>
      </w:r>
      <w:proofErr w:type="gramStart"/>
      <w:r w:rsidRPr="006657FE">
        <w:rPr>
          <w:rFonts w:hint="eastAsia"/>
          <w:bCs/>
          <w:sz w:val="24"/>
        </w:rPr>
        <w:t>振反应</w:t>
      </w:r>
      <w:proofErr w:type="gramEnd"/>
      <w:r w:rsidRPr="006657FE">
        <w:rPr>
          <w:rFonts w:hint="eastAsia"/>
          <w:bCs/>
          <w:sz w:val="24"/>
        </w:rPr>
        <w:t>中等，断面无光泽，干强度和韧性低，夹粉质粘土薄层，下部为粉砂层。承载力基本容许值[fa0]=140kPa。</w:t>
      </w:r>
    </w:p>
    <w:p w14:paraId="515B9B3E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⑥层粉质粘土：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灰色，软塑～可塑，中～高压缩性，无摇振反应，断面稍有光泽，干强度和韧性中等，夹粉土薄层，承载力基本容许值[fa0]=100kPa。</w:t>
      </w:r>
    </w:p>
    <w:p w14:paraId="425F6CC5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⑦层粉细砂：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灰色～灰黄色，饱和，中密～密实，成份以长石、石英为主，含云母，承载力基本容许值[fa0]=180kPa。</w:t>
      </w:r>
    </w:p>
    <w:p w14:paraId="61DC93D6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⑧层粉质粘土：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灰色，可塑，中压缩性，无摇振反应，断面稍有光泽，干强度和韧性中等，夹粉土薄层，承载力基本容许值[fa0]=130kPa。</w:t>
      </w:r>
    </w:p>
    <w:p w14:paraId="66206383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⑨层粉质粘土：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灰色，可塑，中压缩性，无摇振反应，断面稍有光泽，干强度和韧性中等，夹粉土薄层，承载力基本容许值[fa0]=140kPa。</w:t>
      </w:r>
    </w:p>
    <w:p w14:paraId="03969294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⑩1层粉土：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灰色，湿，密实，摇</w:t>
      </w:r>
      <w:proofErr w:type="gramStart"/>
      <w:r w:rsidRPr="006657FE">
        <w:rPr>
          <w:rFonts w:hint="eastAsia"/>
          <w:bCs/>
          <w:sz w:val="24"/>
        </w:rPr>
        <w:t>振反应</w:t>
      </w:r>
      <w:proofErr w:type="gramEnd"/>
      <w:r w:rsidRPr="006657FE">
        <w:rPr>
          <w:rFonts w:hint="eastAsia"/>
          <w:bCs/>
          <w:sz w:val="24"/>
        </w:rPr>
        <w:t>迅速，断面无光泽，干强度和韧性低，夹粉质粘土薄层。承载力基本容许值[fa0]=160kPa。</w:t>
      </w:r>
    </w:p>
    <w:p w14:paraId="4281E027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⑩层细砂：灰黄色，饱和，密实，成份以长石、石英为主，含云母，承载力基本容许值[fa0]=200kPa。</w:t>
      </w:r>
    </w:p>
    <w:p w14:paraId="0B810E57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⑾层粉质粘土：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灰色，可塑，中压缩性，无摇振反应，断面稍有光泽，干强度和韧性中等，夹粉土薄层，承载力基本容许值[fa0]=160kPa。</w:t>
      </w:r>
    </w:p>
    <w:p w14:paraId="114ADC3A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⑿1层粉土夹粉砂：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灰色，湿，密实，摇</w:t>
      </w:r>
      <w:proofErr w:type="gramStart"/>
      <w:r w:rsidRPr="006657FE">
        <w:rPr>
          <w:rFonts w:hint="eastAsia"/>
          <w:bCs/>
          <w:sz w:val="24"/>
        </w:rPr>
        <w:t>振反应</w:t>
      </w:r>
      <w:proofErr w:type="gramEnd"/>
      <w:r w:rsidRPr="006657FE">
        <w:rPr>
          <w:rFonts w:hint="eastAsia"/>
          <w:bCs/>
          <w:sz w:val="24"/>
        </w:rPr>
        <w:t>迅速，断面无光泽，干强度和韧性低，夹粉质粘土薄层。承载力基本容许值[fa0]=200kPa。</w:t>
      </w:r>
    </w:p>
    <w:p w14:paraId="7FEF6632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⑿层粉质粘土：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灰色，可塑，中压缩性，无摇振反应，断面稍有光泽，干强度和韧性中等，夹粉土薄层，承载力基本容许值[fa0]=180kPa。</w:t>
      </w:r>
    </w:p>
    <w:p w14:paraId="1E309729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lastRenderedPageBreak/>
        <w:t>⒀细砂：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灰色，饱和，密实，成份以长石、石英为主，含云母，承载力基本容许值[fa0]=220kPa。</w:t>
      </w:r>
    </w:p>
    <w:p w14:paraId="4923B146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⒁细砂：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灰色，饱和，密实，成份以长石、石英为主，含云母，承载力基本容许值[fa0]=240kPa。</w:t>
      </w:r>
    </w:p>
    <w:p w14:paraId="795498CD" w14:textId="77777777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⒂层粉质粘土：</w:t>
      </w:r>
      <w:proofErr w:type="gramStart"/>
      <w:r w:rsidRPr="006657FE">
        <w:rPr>
          <w:rFonts w:hint="eastAsia"/>
          <w:bCs/>
          <w:sz w:val="24"/>
        </w:rPr>
        <w:t>褐</w:t>
      </w:r>
      <w:proofErr w:type="gramEnd"/>
      <w:r w:rsidRPr="006657FE">
        <w:rPr>
          <w:rFonts w:hint="eastAsia"/>
          <w:bCs/>
          <w:sz w:val="24"/>
        </w:rPr>
        <w:t>灰色，可塑，中压缩性，无摇振反应，断面稍有光泽，干强度和韧性中等，夹粉土薄层，承载力基本容许值[fa0]=200kPa。</w:t>
      </w:r>
    </w:p>
    <w:p w14:paraId="3D76F087" w14:textId="48CE228F" w:rsidR="00F06616" w:rsidRPr="006657FE" w:rsidRDefault="00F06616" w:rsidP="00F06616">
      <w:pPr>
        <w:spacing w:line="300" w:lineRule="auto"/>
        <w:ind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土层的具体空间分布形态详见“工程地质剖面图”，各土层厚度</w:t>
      </w:r>
      <w:proofErr w:type="gramStart"/>
      <w:r w:rsidRPr="006657FE">
        <w:rPr>
          <w:rFonts w:hint="eastAsia"/>
          <w:bCs/>
          <w:sz w:val="24"/>
        </w:rPr>
        <w:t>及层底</w:t>
      </w:r>
      <w:proofErr w:type="gramEnd"/>
      <w:r w:rsidRPr="006657FE">
        <w:rPr>
          <w:rFonts w:hint="eastAsia"/>
          <w:bCs/>
          <w:sz w:val="24"/>
        </w:rPr>
        <w:t>标高见“地层统计表”</w:t>
      </w:r>
    </w:p>
    <w:p w14:paraId="7F448859" w14:textId="77777777" w:rsidR="00F06616" w:rsidRDefault="00F06616" w:rsidP="00F06616">
      <w:pPr>
        <w:spacing w:line="300" w:lineRule="auto"/>
        <w:rPr>
          <w:bCs/>
          <w:sz w:val="24"/>
        </w:rPr>
      </w:pPr>
    </w:p>
    <w:p w14:paraId="10D938F3" w14:textId="17E5105F" w:rsidR="00585881" w:rsidRDefault="00585881" w:rsidP="00585881">
      <w:pPr>
        <w:spacing w:line="300" w:lineRule="auto"/>
        <w:jc w:val="center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53632" behindDoc="1" locked="0" layoutInCell="1" allowOverlap="1" wp14:anchorId="14AF5936" wp14:editId="6AAAB685">
            <wp:simplePos x="0" y="0"/>
            <wp:positionH relativeFrom="page">
              <wp:posOffset>1327150</wp:posOffset>
            </wp:positionH>
            <wp:positionV relativeFrom="paragraph">
              <wp:posOffset>2299335</wp:posOffset>
            </wp:positionV>
            <wp:extent cx="4905375" cy="2281555"/>
            <wp:effectExtent l="0" t="0" r="9525" b="4445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7FE">
        <w:rPr>
          <w:rFonts w:hint="eastAsia"/>
          <w:noProof/>
        </w:rPr>
        <w:drawing>
          <wp:inline distT="0" distB="0" distL="0" distR="0" wp14:anchorId="62E46727" wp14:editId="66B057C3">
            <wp:extent cx="6120130" cy="23628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6" r="1167" b="2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78CE" w14:textId="4D0D3676" w:rsidR="00585881" w:rsidRDefault="00585881" w:rsidP="00585881">
      <w:pPr>
        <w:spacing w:line="300" w:lineRule="auto"/>
        <w:jc w:val="center"/>
        <w:rPr>
          <w:bCs/>
          <w:sz w:val="24"/>
        </w:rPr>
      </w:pPr>
      <w:r w:rsidRPr="006657FE">
        <w:rPr>
          <w:rFonts w:hint="eastAsia"/>
          <w:bCs/>
          <w:sz w:val="24"/>
        </w:rPr>
        <w:t>图</w:t>
      </w:r>
      <w:r w:rsidRPr="006657FE">
        <w:rPr>
          <w:bCs/>
          <w:sz w:val="24"/>
        </w:rPr>
        <w:t xml:space="preserve">4 </w:t>
      </w:r>
      <w:r w:rsidRPr="006657FE">
        <w:rPr>
          <w:rFonts w:hint="eastAsia"/>
          <w:bCs/>
          <w:sz w:val="24"/>
        </w:rPr>
        <w:t>工程地质剖面图</w:t>
      </w:r>
    </w:p>
    <w:p w14:paraId="15A50298" w14:textId="77777777" w:rsidR="00F06616" w:rsidRPr="00B65E1D" w:rsidRDefault="00F06616" w:rsidP="00F06616">
      <w:pPr>
        <w:snapToGrid w:val="0"/>
        <w:spacing w:line="300" w:lineRule="auto"/>
        <w:ind w:firstLineChars="150" w:firstLine="360"/>
        <w:rPr>
          <w:sz w:val="24"/>
        </w:rPr>
      </w:pPr>
      <w:r w:rsidRPr="00B65E1D">
        <w:rPr>
          <w:sz w:val="24"/>
        </w:rPr>
        <w:t>（三）水文地质条件概述</w:t>
      </w:r>
    </w:p>
    <w:p w14:paraId="766145A0" w14:textId="65381DD6" w:rsidR="00F06616" w:rsidRPr="006657FE" w:rsidRDefault="00F06616" w:rsidP="00F06616">
      <w:pPr>
        <w:snapToGrid w:val="0"/>
        <w:spacing w:line="300" w:lineRule="auto"/>
        <w:ind w:firstLineChars="150" w:firstLine="360"/>
        <w:rPr>
          <w:bCs/>
          <w:sz w:val="24"/>
        </w:rPr>
      </w:pPr>
      <w:r w:rsidRPr="006657FE">
        <w:rPr>
          <w:rFonts w:hint="eastAsia"/>
          <w:bCs/>
          <w:sz w:val="24"/>
        </w:rPr>
        <w:t>场区地下水属第四系松散层孔隙潜水。地下水位受河流水位、季节、大气降水等因素影响会有所升降，与C河河水为互相补给排泄关系。</w:t>
      </w:r>
    </w:p>
    <w:p w14:paraId="0CB9051D" w14:textId="796E4F4C" w:rsidR="00F06616" w:rsidRPr="006657FE" w:rsidRDefault="00F06616" w:rsidP="00F06616">
      <w:pPr>
        <w:snapToGrid w:val="0"/>
        <w:spacing w:line="300" w:lineRule="auto"/>
        <w:ind w:firstLineChars="150" w:firstLine="360"/>
        <w:rPr>
          <w:bCs/>
          <w:sz w:val="24"/>
        </w:rPr>
      </w:pPr>
      <w:r w:rsidRPr="006657FE">
        <w:rPr>
          <w:rFonts w:hint="eastAsia"/>
          <w:bCs/>
          <w:sz w:val="24"/>
        </w:rPr>
        <w:t>环境类型为Ⅱ类，场区浅层地下水对混凝土结构有微腐蚀性，在干湿交替环境中，对钢筋混凝土结构中的钢筋有弱腐蚀性；地基土对混凝土结构有微腐蚀性，对钢筋混凝土结构中的钢筋有微腐蚀性。C河内河水对混凝土结构有微腐蚀性，对钢筋混凝土结构中的钢筋有弱腐蚀性。</w:t>
      </w:r>
    </w:p>
    <w:p w14:paraId="3105D1EC" w14:textId="7CB395B5" w:rsidR="00F06616" w:rsidRPr="00B65E1D" w:rsidRDefault="00F06616" w:rsidP="00F06616">
      <w:pPr>
        <w:snapToGrid w:val="0"/>
        <w:spacing w:line="300" w:lineRule="auto"/>
        <w:ind w:firstLineChars="150" w:firstLine="360"/>
        <w:rPr>
          <w:sz w:val="24"/>
        </w:rPr>
      </w:pPr>
      <w:r w:rsidRPr="00B65E1D">
        <w:rPr>
          <w:sz w:val="24"/>
        </w:rPr>
        <w:t>（四）工程抗震设计基本条件</w:t>
      </w:r>
    </w:p>
    <w:p w14:paraId="475320E7" w14:textId="022751C9" w:rsidR="00F06616" w:rsidRPr="00F16F45" w:rsidRDefault="00F06616" w:rsidP="00F06616">
      <w:pPr>
        <w:pStyle w:val="2"/>
        <w:keepNext w:val="0"/>
        <w:keepLines w:val="0"/>
        <w:tabs>
          <w:tab w:val="left" w:pos="753"/>
        </w:tabs>
        <w:snapToGrid w:val="0"/>
        <w:spacing w:before="0" w:after="0" w:line="300" w:lineRule="auto"/>
        <w:ind w:firstLineChars="200" w:firstLine="480"/>
        <w:rPr>
          <w:rFonts w:ascii="宋体" w:hAnsi="宋体"/>
          <w:b w:val="0"/>
          <w:bCs w:val="0"/>
          <w:sz w:val="24"/>
          <w:szCs w:val="24"/>
        </w:rPr>
      </w:pPr>
      <w:r w:rsidRPr="00F16F45">
        <w:rPr>
          <w:rFonts w:ascii="宋体" w:hAnsi="宋体"/>
          <w:b w:val="0"/>
          <w:bCs w:val="0"/>
          <w:sz w:val="24"/>
          <w:szCs w:val="24"/>
        </w:rPr>
        <w:t>1地震影响基本参数</w:t>
      </w:r>
    </w:p>
    <w:p w14:paraId="5B221369" w14:textId="7139004F" w:rsidR="00F06616" w:rsidRPr="006657FE" w:rsidRDefault="00F06616" w:rsidP="00F06616">
      <w:pPr>
        <w:snapToGrid w:val="0"/>
        <w:spacing w:line="300" w:lineRule="auto"/>
        <w:ind w:firstLineChars="150" w:firstLine="360"/>
        <w:rPr>
          <w:bCs/>
          <w:sz w:val="24"/>
        </w:rPr>
      </w:pPr>
      <w:r w:rsidRPr="006657FE">
        <w:rPr>
          <w:rFonts w:hint="eastAsia"/>
          <w:bCs/>
          <w:sz w:val="24"/>
        </w:rPr>
        <w:t>依据《建筑抗震设计规范》（GB50011-2010）（2016年版），拟建场地抗震设防烈度为8度，设计基本地震加速度值为0.20g，设计地震分组为第一组。</w:t>
      </w:r>
    </w:p>
    <w:p w14:paraId="454F86A6" w14:textId="0DC3EFD0" w:rsidR="00F06616" w:rsidRPr="00F16F45" w:rsidRDefault="00F06616" w:rsidP="00F06616">
      <w:pPr>
        <w:pStyle w:val="2"/>
        <w:keepNext w:val="0"/>
        <w:keepLines w:val="0"/>
        <w:tabs>
          <w:tab w:val="left" w:pos="753"/>
        </w:tabs>
        <w:snapToGrid w:val="0"/>
        <w:spacing w:before="0" w:after="0" w:line="300" w:lineRule="auto"/>
        <w:ind w:firstLineChars="200" w:firstLine="480"/>
        <w:rPr>
          <w:rFonts w:ascii="宋体" w:hAnsi="宋体"/>
          <w:b w:val="0"/>
          <w:bCs w:val="0"/>
          <w:sz w:val="24"/>
          <w:szCs w:val="24"/>
        </w:rPr>
      </w:pPr>
      <w:r w:rsidRPr="00F16F45">
        <w:rPr>
          <w:rFonts w:ascii="宋体" w:hAnsi="宋体"/>
          <w:b w:val="0"/>
          <w:bCs w:val="0"/>
          <w:sz w:val="24"/>
          <w:szCs w:val="24"/>
        </w:rPr>
        <w:t>2场地类别</w:t>
      </w:r>
    </w:p>
    <w:p w14:paraId="16ED708A" w14:textId="6525455A" w:rsidR="00F06616" w:rsidRPr="006657FE" w:rsidRDefault="00F06616" w:rsidP="00F06616">
      <w:pPr>
        <w:snapToGrid w:val="0"/>
        <w:spacing w:line="300" w:lineRule="auto"/>
        <w:ind w:right="162" w:firstLine="482"/>
        <w:rPr>
          <w:bCs/>
          <w:sz w:val="24"/>
        </w:rPr>
      </w:pPr>
      <w:r w:rsidRPr="006657FE">
        <w:rPr>
          <w:rFonts w:hint="eastAsia"/>
          <w:bCs/>
          <w:sz w:val="24"/>
        </w:rPr>
        <w:t>依据《建筑抗震设计规范》（GB50011-2010）第4.1.1条，该场地位于河岸边缘，且轻微液化，为对建筑抗震不利地段。场地覆盖层厚度大于50m，该场地类别为Ⅲ类，设计特征周期为0.45s。</w:t>
      </w:r>
    </w:p>
    <w:p w14:paraId="7E044838" w14:textId="77777777" w:rsidR="00F06616" w:rsidRPr="00F16F45" w:rsidRDefault="00F06616" w:rsidP="00F06616">
      <w:pPr>
        <w:pStyle w:val="2"/>
        <w:keepNext w:val="0"/>
        <w:keepLines w:val="0"/>
        <w:tabs>
          <w:tab w:val="left" w:pos="753"/>
        </w:tabs>
        <w:snapToGrid w:val="0"/>
        <w:spacing w:before="0" w:after="0" w:line="300" w:lineRule="auto"/>
        <w:ind w:leftChars="50" w:left="110" w:firstLineChars="100" w:firstLine="240"/>
        <w:rPr>
          <w:rFonts w:ascii="宋体" w:hAnsi="宋体"/>
          <w:b w:val="0"/>
          <w:bCs w:val="0"/>
          <w:sz w:val="24"/>
          <w:szCs w:val="24"/>
        </w:rPr>
      </w:pPr>
      <w:r w:rsidRPr="00F16F45">
        <w:rPr>
          <w:rFonts w:ascii="宋体" w:hAnsi="宋体"/>
          <w:b w:val="0"/>
          <w:bCs w:val="0"/>
          <w:sz w:val="24"/>
          <w:szCs w:val="24"/>
        </w:rPr>
        <w:t>3地震液化判别</w:t>
      </w:r>
    </w:p>
    <w:p w14:paraId="055377DF" w14:textId="77777777" w:rsidR="00F06616" w:rsidRPr="006657FE" w:rsidRDefault="00F06616" w:rsidP="00F06616">
      <w:pPr>
        <w:snapToGrid w:val="0"/>
        <w:spacing w:line="300" w:lineRule="auto"/>
        <w:ind w:firstLineChars="150" w:firstLine="360"/>
        <w:rPr>
          <w:bCs/>
          <w:sz w:val="24"/>
        </w:rPr>
      </w:pPr>
      <w:r w:rsidRPr="006657FE">
        <w:rPr>
          <w:rFonts w:hint="eastAsia"/>
          <w:bCs/>
          <w:sz w:val="24"/>
        </w:rPr>
        <w:t>依据《公路桥梁抗震设计细则》JTG/TB02-01-2008第4.3.1条～第4.3.5条，最高地下水位埋深按2.0m考虑，用标准贯入试验法对场地内的①层粉砂、③层粉土、⑤层粉土夹粉砂、⑦层粉细砂进行液化判别，结论为①层粉砂、③层粉土轻微液化，单孔液化指数ILE：1.73～8.25，平均值为5.17，详见“地基土地震液化标贯法判别表”。综合判定本场地属轻微液化场地。</w:t>
      </w:r>
    </w:p>
    <w:p w14:paraId="6E2A4C4C" w14:textId="77777777" w:rsidR="00F06616" w:rsidRPr="00B65E1D" w:rsidRDefault="00F06616" w:rsidP="00F06616">
      <w:pPr>
        <w:snapToGrid w:val="0"/>
        <w:spacing w:line="300" w:lineRule="auto"/>
        <w:ind w:firstLineChars="150" w:firstLine="360"/>
        <w:rPr>
          <w:sz w:val="24"/>
        </w:rPr>
      </w:pPr>
      <w:r w:rsidRPr="00B65E1D">
        <w:rPr>
          <w:rFonts w:hint="eastAsia"/>
          <w:sz w:val="24"/>
        </w:rPr>
        <w:lastRenderedPageBreak/>
        <w:t>（五）技术标准</w:t>
      </w:r>
    </w:p>
    <w:p w14:paraId="67BDF8D7" w14:textId="77777777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.</w:t>
      </w:r>
      <w:r w:rsidRPr="006657FE">
        <w:rPr>
          <w:rFonts w:hint="eastAsia"/>
          <w:bCs/>
          <w:sz w:val="24"/>
        </w:rPr>
        <w:t>桥长要求：桥梁总长4</w:t>
      </w:r>
      <w:r w:rsidRPr="006657FE">
        <w:rPr>
          <w:bCs/>
          <w:sz w:val="24"/>
        </w:rPr>
        <w:t>18</w:t>
      </w:r>
      <w:r w:rsidRPr="006657FE">
        <w:rPr>
          <w:rFonts w:hint="eastAsia"/>
          <w:bCs/>
          <w:sz w:val="24"/>
        </w:rPr>
        <w:t>m；</w:t>
      </w:r>
    </w:p>
    <w:p w14:paraId="7E004C68" w14:textId="77777777" w:rsidR="00F06616" w:rsidRPr="006657FE" w:rsidRDefault="00F06616" w:rsidP="00F06616">
      <w:pPr>
        <w:adjustRightInd w:val="0"/>
        <w:snapToGrid w:val="0"/>
        <w:spacing w:line="360" w:lineRule="auto"/>
        <w:ind w:leftChars="200" w:left="440"/>
        <w:rPr>
          <w:bCs/>
          <w:sz w:val="24"/>
        </w:rPr>
      </w:pPr>
      <w:r w:rsidRPr="006657FE">
        <w:rPr>
          <w:rFonts w:hint="eastAsia"/>
          <w:bCs/>
          <w:sz w:val="24"/>
        </w:rPr>
        <w:t>2</w:t>
      </w:r>
      <w:r w:rsidRPr="006657FE">
        <w:rPr>
          <w:bCs/>
          <w:sz w:val="24"/>
        </w:rPr>
        <w:t>.</w:t>
      </w:r>
      <w:r w:rsidRPr="006657FE">
        <w:rPr>
          <w:rFonts w:hint="eastAsia"/>
          <w:bCs/>
          <w:sz w:val="24"/>
        </w:rPr>
        <w:t>宽度要求：道路横断面为四幅路形式，机动车道数为四上四下。桥梁全宽60m，其中中央隔离带宽10m，两侧机动车道各宽16m，</w:t>
      </w:r>
      <w:proofErr w:type="gramStart"/>
      <w:r w:rsidRPr="006657FE">
        <w:rPr>
          <w:rFonts w:hint="eastAsia"/>
          <w:bCs/>
          <w:sz w:val="24"/>
        </w:rPr>
        <w:t>两侧机非</w:t>
      </w:r>
      <w:proofErr w:type="gramEnd"/>
      <w:r w:rsidRPr="006657FE">
        <w:rPr>
          <w:rFonts w:hint="eastAsia"/>
          <w:bCs/>
          <w:sz w:val="24"/>
        </w:rPr>
        <w:t>隔离带各宽2m，两侧非机动车道各宽4.5m，两侧人行道各宽2.5m；</w:t>
      </w:r>
    </w:p>
    <w:p w14:paraId="6C803F18" w14:textId="77777777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rFonts w:hint="eastAsia"/>
          <w:bCs/>
          <w:sz w:val="24"/>
        </w:rPr>
        <w:t>3</w:t>
      </w:r>
      <w:r w:rsidRPr="006657FE">
        <w:rPr>
          <w:bCs/>
          <w:sz w:val="24"/>
        </w:rPr>
        <w:t>.</w:t>
      </w:r>
      <w:r w:rsidRPr="006657FE">
        <w:rPr>
          <w:rFonts w:hint="eastAsia"/>
          <w:bCs/>
          <w:sz w:val="24"/>
        </w:rPr>
        <w:t>设计荷载：公路I级；人群荷载：3.5kPa；</w:t>
      </w:r>
    </w:p>
    <w:p w14:paraId="0F016BBD" w14:textId="77777777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rFonts w:hint="eastAsia"/>
          <w:bCs/>
          <w:sz w:val="24"/>
        </w:rPr>
        <w:t>4</w:t>
      </w:r>
      <w:r w:rsidRPr="006657FE">
        <w:rPr>
          <w:bCs/>
          <w:sz w:val="24"/>
        </w:rPr>
        <w:t>.</w:t>
      </w:r>
      <w:r w:rsidRPr="006657FE">
        <w:rPr>
          <w:rFonts w:hint="eastAsia"/>
          <w:bCs/>
          <w:sz w:val="24"/>
        </w:rPr>
        <w:t>通航要求：无通航要求；</w:t>
      </w:r>
    </w:p>
    <w:p w14:paraId="448EFA6A" w14:textId="77777777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bCs/>
          <w:sz w:val="24"/>
        </w:rPr>
        <w:t>5.</w:t>
      </w:r>
      <w:r w:rsidRPr="006657FE">
        <w:rPr>
          <w:rFonts w:hint="eastAsia"/>
          <w:bCs/>
          <w:sz w:val="24"/>
        </w:rPr>
        <w:t>桥面纵坡与横坡：纵坡不大于2.5%；行车道横坡：1.5%，人行步道横坡：1.0%；</w:t>
      </w:r>
    </w:p>
    <w:p w14:paraId="3C299CA9" w14:textId="29E12D42" w:rsidR="00F06616" w:rsidRPr="006657FE" w:rsidRDefault="00585881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54656" behindDoc="1" locked="0" layoutInCell="1" allowOverlap="1" wp14:anchorId="23C70190" wp14:editId="4DD604F7">
            <wp:simplePos x="0" y="0"/>
            <wp:positionH relativeFrom="page">
              <wp:posOffset>1377950</wp:posOffset>
            </wp:positionH>
            <wp:positionV relativeFrom="paragraph">
              <wp:posOffset>98425</wp:posOffset>
            </wp:positionV>
            <wp:extent cx="4905375" cy="2281555"/>
            <wp:effectExtent l="0" t="0" r="9525" b="4445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16" w:rsidRPr="006657FE">
        <w:rPr>
          <w:rFonts w:hint="eastAsia"/>
          <w:bCs/>
          <w:sz w:val="24"/>
        </w:rPr>
        <w:t>6</w:t>
      </w:r>
      <w:r w:rsidR="00F06616" w:rsidRPr="006657FE">
        <w:rPr>
          <w:bCs/>
          <w:sz w:val="24"/>
        </w:rPr>
        <w:t>.</w:t>
      </w:r>
      <w:r w:rsidR="00F06616" w:rsidRPr="006657FE">
        <w:rPr>
          <w:rFonts w:hint="eastAsia"/>
          <w:bCs/>
          <w:sz w:val="24"/>
        </w:rPr>
        <w:t>设计洪水频率：1/100；</w:t>
      </w:r>
    </w:p>
    <w:p w14:paraId="236BC54E" w14:textId="3E890713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bCs/>
          <w:sz w:val="24"/>
        </w:rPr>
        <w:t>7.</w:t>
      </w:r>
      <w:r w:rsidRPr="006657FE">
        <w:rPr>
          <w:rFonts w:hint="eastAsia"/>
          <w:bCs/>
          <w:sz w:val="24"/>
        </w:rPr>
        <w:t>抗震设防：8度，设计基本地震动峰值加速度：0.2g，抗震设防类别为B类，抗震设防措施符合本地区地震基本烈度的要求；</w:t>
      </w:r>
    </w:p>
    <w:p w14:paraId="787D06DE" w14:textId="1AD9AB9D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bCs/>
          <w:sz w:val="24"/>
        </w:rPr>
        <w:t>8.</w:t>
      </w:r>
      <w:r w:rsidRPr="006657FE">
        <w:rPr>
          <w:rFonts w:hint="eastAsia"/>
          <w:bCs/>
          <w:sz w:val="24"/>
        </w:rPr>
        <w:t>安全等级：一级；</w:t>
      </w:r>
    </w:p>
    <w:p w14:paraId="6F7D6210" w14:textId="36587D53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bCs/>
          <w:sz w:val="24"/>
        </w:rPr>
        <w:t>9.</w:t>
      </w:r>
      <w:r w:rsidRPr="006657FE">
        <w:rPr>
          <w:rFonts w:hint="eastAsia"/>
          <w:bCs/>
          <w:sz w:val="24"/>
        </w:rPr>
        <w:t>设计基准期：</w:t>
      </w:r>
      <w:r w:rsidRPr="006657FE">
        <w:rPr>
          <w:bCs/>
          <w:sz w:val="24"/>
        </w:rPr>
        <w:t>100</w:t>
      </w:r>
      <w:r w:rsidRPr="006657FE">
        <w:rPr>
          <w:rFonts w:hint="eastAsia"/>
          <w:bCs/>
          <w:sz w:val="24"/>
        </w:rPr>
        <w:t>年；</w:t>
      </w:r>
    </w:p>
    <w:p w14:paraId="382803E9" w14:textId="77777777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bCs/>
          <w:sz w:val="24"/>
        </w:rPr>
        <w:t>10.</w:t>
      </w:r>
      <w:r w:rsidRPr="006657FE">
        <w:rPr>
          <w:rFonts w:hint="eastAsia"/>
          <w:bCs/>
          <w:sz w:val="24"/>
        </w:rPr>
        <w:t>环境类别：Ⅱ类；</w:t>
      </w:r>
    </w:p>
    <w:p w14:paraId="722AE479" w14:textId="3B200EA6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1.</w:t>
      </w:r>
      <w:r w:rsidRPr="006657FE">
        <w:rPr>
          <w:rFonts w:hint="eastAsia"/>
          <w:bCs/>
          <w:sz w:val="24"/>
        </w:rPr>
        <w:t>设计车速：</w:t>
      </w:r>
      <w:r w:rsidRPr="006657FE">
        <w:rPr>
          <w:bCs/>
          <w:sz w:val="24"/>
        </w:rPr>
        <w:t>50km/h</w:t>
      </w:r>
      <w:r w:rsidRPr="006657FE">
        <w:rPr>
          <w:rFonts w:hint="eastAsia"/>
          <w:bCs/>
          <w:sz w:val="24"/>
        </w:rPr>
        <w:t>；</w:t>
      </w:r>
    </w:p>
    <w:p w14:paraId="728BE632" w14:textId="4D22DC42" w:rsidR="00F06616" w:rsidRPr="006657FE" w:rsidRDefault="00F06616" w:rsidP="00F06616">
      <w:pPr>
        <w:adjustRightInd w:val="0"/>
        <w:snapToGrid w:val="0"/>
        <w:spacing w:line="360" w:lineRule="auto"/>
        <w:ind w:left="64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2.</w:t>
      </w:r>
      <w:r w:rsidRPr="006657FE">
        <w:rPr>
          <w:rFonts w:hint="eastAsia"/>
          <w:bCs/>
          <w:sz w:val="24"/>
        </w:rPr>
        <w:t>投资造价：暂按</w:t>
      </w:r>
      <w:r w:rsidRPr="006657FE">
        <w:rPr>
          <w:bCs/>
          <w:sz w:val="24"/>
        </w:rPr>
        <w:t>不超过1</w:t>
      </w:r>
      <w:r w:rsidRPr="006657FE">
        <w:rPr>
          <w:rFonts w:hint="eastAsia"/>
          <w:bCs/>
          <w:sz w:val="24"/>
        </w:rPr>
        <w:t>亿元</w:t>
      </w:r>
      <w:r w:rsidRPr="006657FE">
        <w:rPr>
          <w:bCs/>
          <w:sz w:val="24"/>
        </w:rPr>
        <w:t>估算。</w:t>
      </w:r>
    </w:p>
    <w:p w14:paraId="7C0B1042" w14:textId="0A114028" w:rsidR="00F06616" w:rsidRPr="006657FE" w:rsidRDefault="00F06616" w:rsidP="00F06616">
      <w:pPr>
        <w:adjustRightInd w:val="0"/>
        <w:snapToGrid w:val="0"/>
        <w:spacing w:line="360" w:lineRule="auto"/>
        <w:jc w:val="center"/>
        <w:rPr>
          <w:noProof/>
        </w:rPr>
      </w:pPr>
      <w:r w:rsidRPr="006657FE">
        <w:rPr>
          <w:noProof/>
        </w:rPr>
        <w:drawing>
          <wp:inline distT="0" distB="0" distL="0" distR="0" wp14:anchorId="587AB5E2" wp14:editId="76A07710">
            <wp:extent cx="6120130" cy="14649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BD2B" w14:textId="6C13775A" w:rsidR="00F06616" w:rsidRPr="006657FE" w:rsidRDefault="00F06616" w:rsidP="00F06616">
      <w:pPr>
        <w:spacing w:line="300" w:lineRule="auto"/>
        <w:jc w:val="center"/>
        <w:rPr>
          <w:bCs/>
          <w:sz w:val="24"/>
        </w:rPr>
      </w:pPr>
      <w:r w:rsidRPr="006657FE">
        <w:rPr>
          <w:rFonts w:hint="eastAsia"/>
          <w:bCs/>
          <w:sz w:val="24"/>
        </w:rPr>
        <w:t>图</w:t>
      </w:r>
      <w:r w:rsidRPr="006657FE">
        <w:rPr>
          <w:bCs/>
          <w:sz w:val="24"/>
        </w:rPr>
        <w:t xml:space="preserve">5 </w:t>
      </w:r>
      <w:r w:rsidRPr="006657FE">
        <w:rPr>
          <w:rFonts w:hint="eastAsia"/>
          <w:bCs/>
          <w:sz w:val="24"/>
        </w:rPr>
        <w:t>桥梁道路横断面图</w:t>
      </w:r>
    </w:p>
    <w:p w14:paraId="59150AF0" w14:textId="1D659FCA" w:rsidR="00F06616" w:rsidRPr="005F3099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</w:rPr>
      </w:pPr>
      <w:r w:rsidRPr="005F3099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六</w:t>
      </w:r>
      <w:r w:rsidRPr="005F3099">
        <w:rPr>
          <w:rFonts w:ascii="Times New Roman" w:eastAsia="宋体" w:hAnsi="Times New Roman" w:cs="Times New Roman"/>
        </w:rPr>
        <w:t>）设计依据</w:t>
      </w:r>
    </w:p>
    <w:p w14:paraId="17517DBE" w14:textId="3BCCEE6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1.</w:t>
      </w:r>
      <w:r w:rsidRPr="006657FE">
        <w:rPr>
          <w:rFonts w:hint="eastAsia"/>
          <w:bCs/>
          <w:sz w:val="24"/>
        </w:rPr>
        <w:t>《城市桥梁设计规范》（</w:t>
      </w:r>
      <w:r w:rsidRPr="006657FE">
        <w:rPr>
          <w:bCs/>
          <w:sz w:val="24"/>
        </w:rPr>
        <w:t>CJJ 11-2011</w:t>
      </w:r>
      <w:r w:rsidRPr="006657FE">
        <w:rPr>
          <w:rFonts w:hint="eastAsia"/>
          <w:bCs/>
          <w:sz w:val="24"/>
        </w:rPr>
        <w:t>）（2</w:t>
      </w:r>
      <w:r w:rsidRPr="006657FE">
        <w:rPr>
          <w:bCs/>
          <w:sz w:val="24"/>
        </w:rPr>
        <w:t>019</w:t>
      </w:r>
      <w:r w:rsidRPr="006657FE">
        <w:rPr>
          <w:rFonts w:hint="eastAsia"/>
          <w:bCs/>
          <w:sz w:val="24"/>
        </w:rPr>
        <w:t>年版）；</w:t>
      </w:r>
    </w:p>
    <w:p w14:paraId="2C51B2B9" w14:textId="42077D34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2.</w:t>
      </w:r>
      <w:r w:rsidRPr="006657FE">
        <w:rPr>
          <w:rFonts w:hint="eastAsia"/>
          <w:bCs/>
          <w:sz w:val="24"/>
        </w:rPr>
        <w:t>《城市桥梁抗震设计规范》（</w:t>
      </w:r>
      <w:r w:rsidRPr="006657FE">
        <w:rPr>
          <w:bCs/>
          <w:sz w:val="24"/>
        </w:rPr>
        <w:t>CJJ 166-2011</w:t>
      </w:r>
      <w:r w:rsidRPr="006657FE">
        <w:rPr>
          <w:rFonts w:hint="eastAsia"/>
          <w:bCs/>
          <w:sz w:val="24"/>
        </w:rPr>
        <w:t>）；</w:t>
      </w:r>
    </w:p>
    <w:p w14:paraId="55422EBC" w14:textId="0DCBEB76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3.</w:t>
      </w:r>
      <w:r w:rsidRPr="006657FE">
        <w:rPr>
          <w:rFonts w:hint="eastAsia"/>
          <w:bCs/>
          <w:sz w:val="24"/>
        </w:rPr>
        <w:t>《城市桥梁桥面防水工程技术规程》（CJJ</w:t>
      </w:r>
      <w:r w:rsidRPr="006657FE">
        <w:rPr>
          <w:bCs/>
          <w:sz w:val="24"/>
        </w:rPr>
        <w:t xml:space="preserve"> </w:t>
      </w:r>
      <w:r w:rsidRPr="006657FE">
        <w:rPr>
          <w:rFonts w:hint="eastAsia"/>
          <w:bCs/>
          <w:sz w:val="24"/>
        </w:rPr>
        <w:t>139-2010）</w:t>
      </w:r>
    </w:p>
    <w:p w14:paraId="6707BFBB" w14:textId="4DBB991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4.</w:t>
      </w:r>
      <w:r w:rsidRPr="006657FE">
        <w:rPr>
          <w:rFonts w:hint="eastAsia"/>
          <w:bCs/>
          <w:sz w:val="24"/>
        </w:rPr>
        <w:t>《混凝土结构设计规范》（GB</w:t>
      </w:r>
      <w:r w:rsidRPr="006657FE">
        <w:rPr>
          <w:bCs/>
          <w:sz w:val="24"/>
        </w:rPr>
        <w:t xml:space="preserve"> </w:t>
      </w:r>
      <w:r w:rsidRPr="006657FE">
        <w:rPr>
          <w:rFonts w:hint="eastAsia"/>
          <w:bCs/>
          <w:sz w:val="24"/>
        </w:rPr>
        <w:t>50010-2010）（2015年版）</w:t>
      </w:r>
    </w:p>
    <w:p w14:paraId="2F53562E" w14:textId="7B7C208C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5.</w:t>
      </w:r>
      <w:r w:rsidRPr="006657FE">
        <w:rPr>
          <w:rFonts w:hint="eastAsia"/>
          <w:bCs/>
          <w:sz w:val="24"/>
        </w:rPr>
        <w:t>《钢结构设计标准》（</w:t>
      </w:r>
      <w:r w:rsidRPr="006657FE">
        <w:rPr>
          <w:bCs/>
          <w:sz w:val="24"/>
        </w:rPr>
        <w:t>GB 50017-2017</w:t>
      </w:r>
      <w:r w:rsidRPr="006657FE">
        <w:rPr>
          <w:rFonts w:hint="eastAsia"/>
          <w:bCs/>
          <w:sz w:val="24"/>
        </w:rPr>
        <w:t>）；</w:t>
      </w:r>
    </w:p>
    <w:p w14:paraId="2B1DF61C" w14:textId="63127088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6.</w:t>
      </w:r>
      <w:r w:rsidRPr="006657FE">
        <w:rPr>
          <w:rFonts w:hint="eastAsia"/>
          <w:bCs/>
          <w:sz w:val="24"/>
        </w:rPr>
        <w:t>《公路钢筋混凝土及预应力混凝土桥涵设计规范》</w:t>
      </w:r>
      <w:r w:rsidRPr="006657FE">
        <w:rPr>
          <w:bCs/>
          <w:sz w:val="24"/>
        </w:rPr>
        <w:t>(JTG 3362-2018)</w:t>
      </w:r>
      <w:r w:rsidRPr="006657FE">
        <w:rPr>
          <w:rFonts w:hint="eastAsia"/>
          <w:bCs/>
          <w:sz w:val="24"/>
        </w:rPr>
        <w:t>。</w:t>
      </w:r>
    </w:p>
    <w:p w14:paraId="37774A04" w14:textId="0CFFAA68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7.《公路工程技术标准》（JTG B01-2014）；</w:t>
      </w:r>
    </w:p>
    <w:p w14:paraId="765F5DFB" w14:textId="4E9C5A2E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8.《公路桥涵设计通用规范》（JTG D60-2015）；</w:t>
      </w:r>
    </w:p>
    <w:p w14:paraId="43A560EB" w14:textId="2D7729B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9.《公路工程结构可靠</w:t>
      </w:r>
      <w:r w:rsidRPr="006657FE">
        <w:rPr>
          <w:rFonts w:hint="eastAsia"/>
          <w:bCs/>
          <w:sz w:val="24"/>
        </w:rPr>
        <w:t>性</w:t>
      </w:r>
      <w:r w:rsidRPr="006657FE">
        <w:rPr>
          <w:bCs/>
          <w:sz w:val="24"/>
        </w:rPr>
        <w:t>设计统一标准》（GB 50283-2008）；</w:t>
      </w:r>
    </w:p>
    <w:p w14:paraId="3A83DF3A" w14:textId="257EBEB1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10</w:t>
      </w:r>
      <w:r w:rsidRPr="006657FE">
        <w:rPr>
          <w:rFonts w:hint="eastAsia"/>
          <w:bCs/>
          <w:sz w:val="24"/>
        </w:rPr>
        <w:t>.</w:t>
      </w:r>
      <w:r w:rsidRPr="006657FE">
        <w:rPr>
          <w:bCs/>
          <w:sz w:val="24"/>
        </w:rPr>
        <w:t>《公路</w:t>
      </w:r>
      <w:r w:rsidRPr="006657FE">
        <w:rPr>
          <w:rFonts w:hint="eastAsia"/>
          <w:bCs/>
          <w:sz w:val="24"/>
        </w:rPr>
        <w:t>钢结构桥梁设计规范</w:t>
      </w:r>
      <w:r w:rsidRPr="006657FE">
        <w:rPr>
          <w:bCs/>
          <w:sz w:val="24"/>
        </w:rPr>
        <w:t>》（JTG D6</w:t>
      </w:r>
      <w:r w:rsidRPr="006657FE">
        <w:rPr>
          <w:rFonts w:hint="eastAsia"/>
          <w:bCs/>
          <w:sz w:val="24"/>
        </w:rPr>
        <w:t>4</w:t>
      </w:r>
      <w:r w:rsidRPr="006657FE">
        <w:rPr>
          <w:bCs/>
          <w:sz w:val="24"/>
        </w:rPr>
        <w:t>-20</w:t>
      </w:r>
      <w:r w:rsidRPr="006657FE">
        <w:rPr>
          <w:rFonts w:hint="eastAsia"/>
          <w:bCs/>
          <w:sz w:val="24"/>
        </w:rPr>
        <w:t>15</w:t>
      </w:r>
      <w:r w:rsidRPr="006657FE">
        <w:rPr>
          <w:bCs/>
          <w:sz w:val="24"/>
        </w:rPr>
        <w:t>）；</w:t>
      </w:r>
    </w:p>
    <w:p w14:paraId="70179553" w14:textId="6AC33064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11</w:t>
      </w:r>
      <w:r w:rsidRPr="006657FE">
        <w:rPr>
          <w:rFonts w:hint="eastAsia"/>
          <w:bCs/>
          <w:sz w:val="24"/>
        </w:rPr>
        <w:t>.</w:t>
      </w:r>
      <w:r w:rsidRPr="006657FE">
        <w:rPr>
          <w:bCs/>
          <w:sz w:val="24"/>
        </w:rPr>
        <w:t>《公路</w:t>
      </w:r>
      <w:r w:rsidRPr="006657FE">
        <w:rPr>
          <w:rFonts w:hint="eastAsia"/>
          <w:bCs/>
          <w:sz w:val="24"/>
        </w:rPr>
        <w:t>钢管混凝土拱桥设计规范</w:t>
      </w:r>
      <w:r w:rsidRPr="006657FE">
        <w:rPr>
          <w:bCs/>
          <w:sz w:val="24"/>
        </w:rPr>
        <w:t>》（JTG</w:t>
      </w:r>
      <w:r w:rsidRPr="006657FE">
        <w:rPr>
          <w:rFonts w:hint="eastAsia"/>
          <w:bCs/>
          <w:sz w:val="24"/>
        </w:rPr>
        <w:t>-T</w:t>
      </w:r>
      <w:r w:rsidRPr="006657FE">
        <w:rPr>
          <w:bCs/>
          <w:sz w:val="24"/>
        </w:rPr>
        <w:t>D6</w:t>
      </w:r>
      <w:r w:rsidRPr="006657FE">
        <w:rPr>
          <w:rFonts w:hint="eastAsia"/>
          <w:bCs/>
          <w:sz w:val="24"/>
        </w:rPr>
        <w:t>5</w:t>
      </w:r>
      <w:r w:rsidRPr="006657FE">
        <w:rPr>
          <w:bCs/>
          <w:sz w:val="24"/>
        </w:rPr>
        <w:t>-</w:t>
      </w:r>
      <w:r w:rsidRPr="006657FE">
        <w:rPr>
          <w:rFonts w:hint="eastAsia"/>
          <w:bCs/>
          <w:sz w:val="24"/>
        </w:rPr>
        <w:t>06-</w:t>
      </w:r>
      <w:r w:rsidRPr="006657FE">
        <w:rPr>
          <w:bCs/>
          <w:sz w:val="24"/>
        </w:rPr>
        <w:t>20</w:t>
      </w:r>
      <w:r w:rsidRPr="006657FE">
        <w:rPr>
          <w:rFonts w:hint="eastAsia"/>
          <w:bCs/>
          <w:sz w:val="24"/>
        </w:rPr>
        <w:t>15</w:t>
      </w:r>
      <w:r w:rsidRPr="006657FE">
        <w:rPr>
          <w:bCs/>
          <w:sz w:val="24"/>
        </w:rPr>
        <w:t>）；</w:t>
      </w:r>
    </w:p>
    <w:p w14:paraId="53C88883" w14:textId="3438F810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lastRenderedPageBreak/>
        <w:t>12.《公路桥涵地基与基础设计规范》（JTG D63-2019）；</w:t>
      </w:r>
    </w:p>
    <w:p w14:paraId="4F29F111" w14:textId="0F50DBFD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13.《公路工程抗震规范》（JT</w:t>
      </w:r>
      <w:r w:rsidRPr="006657FE">
        <w:rPr>
          <w:rFonts w:hint="eastAsia"/>
          <w:bCs/>
          <w:sz w:val="24"/>
        </w:rPr>
        <w:t>G</w:t>
      </w:r>
      <w:r w:rsidRPr="006657FE">
        <w:rPr>
          <w:bCs/>
          <w:sz w:val="24"/>
        </w:rPr>
        <w:t xml:space="preserve"> </w:t>
      </w:r>
      <w:r w:rsidRPr="006657FE">
        <w:rPr>
          <w:rFonts w:hint="eastAsia"/>
          <w:bCs/>
          <w:sz w:val="24"/>
        </w:rPr>
        <w:t>B02-20</w:t>
      </w:r>
      <w:r w:rsidRPr="006657FE">
        <w:rPr>
          <w:bCs/>
          <w:sz w:val="24"/>
        </w:rPr>
        <w:t>20）；</w:t>
      </w:r>
    </w:p>
    <w:p w14:paraId="1711ED19" w14:textId="5870E2CB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14.《公路桥梁抗震设计细则》（JTG/TB02-01-2020）；</w:t>
      </w:r>
    </w:p>
    <w:p w14:paraId="25C19C58" w14:textId="7C67A638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5.《公路桥梁抗风设计规范》（JTG/T 3360-01—2018）；</w:t>
      </w:r>
    </w:p>
    <w:p w14:paraId="0F97A1A8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6.《公路桥梁伸缩装置》（JT-T327-2016）；</w:t>
      </w:r>
    </w:p>
    <w:p w14:paraId="47215AA9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17.《公路工程水文勘测设计规范》（JTG C30-2015）；</w:t>
      </w:r>
    </w:p>
    <w:p w14:paraId="659FDAD0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1</w:t>
      </w:r>
      <w:r w:rsidRPr="006657FE">
        <w:rPr>
          <w:bCs/>
          <w:sz w:val="24"/>
        </w:rPr>
        <w:t>8</w:t>
      </w:r>
      <w:r w:rsidRPr="006657FE">
        <w:rPr>
          <w:rFonts w:hint="eastAsia"/>
          <w:bCs/>
          <w:sz w:val="24"/>
        </w:rPr>
        <w:t>.</w:t>
      </w:r>
      <w:r w:rsidRPr="006657FE">
        <w:rPr>
          <w:bCs/>
          <w:sz w:val="24"/>
        </w:rPr>
        <w:t>《公路工程地质勘察规范》(JTG C20</w:t>
      </w:r>
      <w:r w:rsidRPr="006657FE">
        <w:rPr>
          <w:rFonts w:hint="eastAsia"/>
          <w:bCs/>
          <w:sz w:val="24"/>
        </w:rPr>
        <w:t>-</w:t>
      </w:r>
      <w:r w:rsidRPr="006657FE">
        <w:rPr>
          <w:bCs/>
          <w:sz w:val="24"/>
        </w:rPr>
        <w:t>2016)</w:t>
      </w:r>
    </w:p>
    <w:p w14:paraId="409A3A19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19.《公路桥梁钢结构防腐涂装技术条件》（JT-T722-2018）；</w:t>
      </w:r>
    </w:p>
    <w:p w14:paraId="77B3B76E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20.《道路交通标志和标线》（GB 5768－2017）；</w:t>
      </w:r>
    </w:p>
    <w:p w14:paraId="4490FBCF" w14:textId="032017CB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21.《工程建设强制性条文》；</w:t>
      </w:r>
    </w:p>
    <w:p w14:paraId="09190FFD" w14:textId="52E72E6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2</w:t>
      </w:r>
      <w:r w:rsidRPr="006657FE">
        <w:rPr>
          <w:bCs/>
          <w:sz w:val="24"/>
        </w:rPr>
        <w:t>2.</w:t>
      </w:r>
      <w:r w:rsidRPr="006657FE">
        <w:rPr>
          <w:rFonts w:hint="eastAsia"/>
          <w:bCs/>
          <w:sz w:val="24"/>
        </w:rPr>
        <w:t>《城市桥梁工程施工与质量验收规范》（CJJ</w:t>
      </w:r>
      <w:r w:rsidRPr="006657FE">
        <w:rPr>
          <w:bCs/>
          <w:sz w:val="24"/>
        </w:rPr>
        <w:t xml:space="preserve"> </w:t>
      </w:r>
      <w:r w:rsidRPr="006657FE">
        <w:rPr>
          <w:rFonts w:hint="eastAsia"/>
          <w:bCs/>
          <w:sz w:val="24"/>
        </w:rPr>
        <w:t>2—20</w:t>
      </w:r>
      <w:r w:rsidRPr="006657FE">
        <w:rPr>
          <w:bCs/>
          <w:sz w:val="24"/>
        </w:rPr>
        <w:t>1</w:t>
      </w:r>
      <w:r w:rsidRPr="006657FE">
        <w:rPr>
          <w:rFonts w:hint="eastAsia"/>
          <w:bCs/>
          <w:sz w:val="24"/>
        </w:rPr>
        <w:t>8）</w:t>
      </w:r>
    </w:p>
    <w:p w14:paraId="218723F2" w14:textId="013D73DB" w:rsidR="00F06616" w:rsidRPr="006657FE" w:rsidRDefault="00585881" w:rsidP="00F06616">
      <w:pPr>
        <w:spacing w:line="300" w:lineRule="auto"/>
        <w:ind w:firstLineChars="200" w:firstLine="560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57728" behindDoc="1" locked="0" layoutInCell="1" allowOverlap="1" wp14:anchorId="10E9AFDD" wp14:editId="63891977">
            <wp:simplePos x="0" y="0"/>
            <wp:positionH relativeFrom="page">
              <wp:posOffset>1377950</wp:posOffset>
            </wp:positionH>
            <wp:positionV relativeFrom="paragraph">
              <wp:posOffset>425450</wp:posOffset>
            </wp:positionV>
            <wp:extent cx="4905375" cy="2281555"/>
            <wp:effectExtent l="0" t="0" r="9525" b="4445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16" w:rsidRPr="006657FE">
        <w:rPr>
          <w:rFonts w:hint="eastAsia"/>
          <w:bCs/>
          <w:sz w:val="24"/>
        </w:rPr>
        <w:t>2</w:t>
      </w:r>
      <w:r w:rsidR="00F06616" w:rsidRPr="006657FE">
        <w:rPr>
          <w:bCs/>
          <w:sz w:val="24"/>
        </w:rPr>
        <w:t>3.</w:t>
      </w:r>
      <w:r w:rsidR="00F06616" w:rsidRPr="006657FE">
        <w:rPr>
          <w:rFonts w:hint="eastAsia"/>
          <w:bCs/>
          <w:sz w:val="24"/>
        </w:rPr>
        <w:t>《市政公用工程设计文件编制深度规定（2013年版）》（中华人民共和国住房和城乡建设部2013年4月10日，</w:t>
      </w:r>
      <w:proofErr w:type="gramStart"/>
      <w:r w:rsidR="00F06616" w:rsidRPr="006657FE">
        <w:rPr>
          <w:rFonts w:hint="eastAsia"/>
          <w:bCs/>
          <w:sz w:val="24"/>
        </w:rPr>
        <w:t>建质</w:t>
      </w:r>
      <w:proofErr w:type="gramEnd"/>
      <w:r w:rsidR="00F06616" w:rsidRPr="006657FE">
        <w:rPr>
          <w:rFonts w:hint="eastAsia"/>
          <w:bCs/>
          <w:sz w:val="24"/>
        </w:rPr>
        <w:t>[2013]57号）</w:t>
      </w:r>
    </w:p>
    <w:p w14:paraId="25BBE79A" w14:textId="3F71E50E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hAnsi="Times New Roman" w:cs="Times New Roman"/>
          <w:b/>
        </w:rPr>
      </w:pPr>
      <w:r w:rsidRPr="006657FE">
        <w:rPr>
          <w:rFonts w:ascii="Times New Roman" w:hAnsi="Times New Roman" w:cs="Times New Roman" w:hint="eastAsia"/>
          <w:b/>
        </w:rPr>
        <w:t>四</w:t>
      </w:r>
      <w:r w:rsidRPr="006657FE">
        <w:rPr>
          <w:rFonts w:ascii="Times New Roman" w:hAnsi="Times New Roman" w:cs="Times New Roman"/>
          <w:b/>
        </w:rPr>
        <w:t>.</w:t>
      </w:r>
      <w:r w:rsidRPr="006657FE">
        <w:rPr>
          <w:rFonts w:ascii="Times New Roman" w:hAnsi="Times New Roman" w:cs="Times New Roman"/>
          <w:b/>
        </w:rPr>
        <w:t>作品设计要求</w:t>
      </w:r>
    </w:p>
    <w:p w14:paraId="34B0CF58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（一）</w:t>
      </w:r>
      <w:r w:rsidRPr="006657FE">
        <w:rPr>
          <w:rFonts w:ascii="Times New Roman" w:eastAsia="宋体" w:hAnsi="Times New Roman" w:cs="Times New Roman" w:hint="eastAsia"/>
          <w:bCs/>
        </w:rPr>
        <w:t>总体要求</w:t>
      </w:r>
    </w:p>
    <w:p w14:paraId="7E0F38FC" w14:textId="60FC11F6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本次比赛桥长不做严格限制，但应满足跨越基本需求。建筑设计时需考虑本桥为地处河道的景观桥，桥梁的建筑艺术应与周围环境相协调。主体结构的造型要简洁明快通透，附属结构（栏杆、照明等）要兼具美观与实用性。完整的说明书内容如下：外型设计的建筑风格，桥梁外部装饰特点，桥梁与周围环境的协调性。</w:t>
      </w:r>
    </w:p>
    <w:p w14:paraId="290A0978" w14:textId="2375036A" w:rsidR="00F06616" w:rsidRPr="006657FE" w:rsidRDefault="00F06616" w:rsidP="00F06616">
      <w:pPr>
        <w:spacing w:line="300" w:lineRule="auto"/>
        <w:ind w:firstLineChars="200" w:firstLine="480"/>
        <w:rPr>
          <w:b/>
        </w:rPr>
      </w:pPr>
      <w:r w:rsidRPr="006657FE">
        <w:rPr>
          <w:rFonts w:hint="eastAsia"/>
          <w:bCs/>
          <w:sz w:val="24"/>
        </w:rPr>
        <w:t>为保证评委有充分的时间进行桥梁方案的审定，请各位在正式比赛前一周，提交建筑设计说明书、结构设计说明书PDF版（最终版），参赛当天结构方案、结构形式、重要结构计算不允许有较大的改动，建筑设计说明书、结构设计说明书允许有少量的文字修改。</w:t>
      </w:r>
    </w:p>
    <w:p w14:paraId="011A060E" w14:textId="04967DFB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</w:t>
      </w:r>
      <w:r w:rsidRPr="006657FE">
        <w:rPr>
          <w:rFonts w:ascii="Times New Roman" w:eastAsia="宋体" w:hAnsi="Times New Roman" w:cs="Times New Roman" w:hint="eastAsia"/>
          <w:bCs/>
        </w:rPr>
        <w:t>二</w:t>
      </w:r>
      <w:r w:rsidRPr="006657FE">
        <w:rPr>
          <w:rFonts w:ascii="Times New Roman" w:eastAsia="宋体" w:hAnsi="Times New Roman" w:cs="Times New Roman"/>
          <w:bCs/>
        </w:rPr>
        <w:t>）建筑设计内容</w:t>
      </w:r>
    </w:p>
    <w:p w14:paraId="5E67092C" w14:textId="3AF68F56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1.方案比选：</w:t>
      </w:r>
    </w:p>
    <w:p w14:paraId="31D7BEC5" w14:textId="2871D6B9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考虑桥梁的建筑艺术应与周围自然景观协调，根据经济、安全、美观、实用的原则综合考虑，选择2~3个桥型方案，从造价、工期、施工难易度、耐久性、建筑效果、环境保护等各方面综合比较，确定推荐方案</w:t>
      </w:r>
      <w:r w:rsidRPr="006657FE">
        <w:rPr>
          <w:rFonts w:hint="eastAsia"/>
          <w:bCs/>
          <w:sz w:val="24"/>
        </w:rPr>
        <w:t>。</w:t>
      </w:r>
    </w:p>
    <w:p w14:paraId="3CBE4C15" w14:textId="7000812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2．编写建筑设计说明书</w:t>
      </w:r>
    </w:p>
    <w:p w14:paraId="6B79842A" w14:textId="4667FDB8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针对推荐方案，确定主体结构，主体结构的造型要简洁明快通透，附属结构（栏杆、照明等）要兼具美观与实用性。完整的说明书内容如下：外型设计的建筑风格，桥梁外部装饰特点，桥梁与周围环境的协调性。</w:t>
      </w:r>
    </w:p>
    <w:p w14:paraId="2FD0247D" w14:textId="09D1E5EB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3．绘制建筑方案图</w:t>
      </w:r>
    </w:p>
    <w:p w14:paraId="5F14922B" w14:textId="78E3678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包括方案总平面图（包括周围环境）、桥梁平面图、立面图、剖面图。</w:t>
      </w:r>
    </w:p>
    <w:p w14:paraId="333875C1" w14:textId="1F28348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4．绘制效果图</w:t>
      </w:r>
    </w:p>
    <w:p w14:paraId="180A49CD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根据拟定的设计资料，制作效果图</w:t>
      </w:r>
    </w:p>
    <w:p w14:paraId="5DBE0B66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5.制作</w:t>
      </w:r>
      <w:r w:rsidRPr="006657FE">
        <w:rPr>
          <w:bCs/>
          <w:sz w:val="24"/>
        </w:rPr>
        <w:t>虚拟现实动画</w:t>
      </w:r>
    </w:p>
    <w:p w14:paraId="5EC81E4C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根据题目拟定的设计资料，虚拟现实动画，突出桥梁</w:t>
      </w:r>
      <w:r w:rsidRPr="006657FE">
        <w:rPr>
          <w:rFonts w:hint="eastAsia"/>
          <w:bCs/>
          <w:sz w:val="24"/>
        </w:rPr>
        <w:t>与周边</w:t>
      </w:r>
      <w:r w:rsidRPr="006657FE">
        <w:rPr>
          <w:bCs/>
          <w:sz w:val="24"/>
        </w:rPr>
        <w:t>环境</w:t>
      </w:r>
      <w:r w:rsidRPr="006657FE">
        <w:rPr>
          <w:rFonts w:hint="eastAsia"/>
          <w:bCs/>
          <w:sz w:val="24"/>
        </w:rPr>
        <w:t>氛围</w:t>
      </w:r>
      <w:r w:rsidRPr="006657FE">
        <w:rPr>
          <w:bCs/>
          <w:sz w:val="24"/>
        </w:rPr>
        <w:t>的协调。</w:t>
      </w:r>
    </w:p>
    <w:p w14:paraId="3E3F2612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</w:t>
      </w:r>
      <w:r w:rsidRPr="006657FE">
        <w:rPr>
          <w:rFonts w:ascii="Times New Roman" w:eastAsia="宋体" w:hAnsi="Times New Roman" w:cs="Times New Roman" w:hint="eastAsia"/>
          <w:bCs/>
        </w:rPr>
        <w:t>三</w:t>
      </w:r>
      <w:r w:rsidRPr="006657FE">
        <w:rPr>
          <w:rFonts w:ascii="Times New Roman" w:eastAsia="宋体" w:hAnsi="Times New Roman" w:cs="Times New Roman"/>
          <w:bCs/>
        </w:rPr>
        <w:t>）结构设计内容</w:t>
      </w:r>
    </w:p>
    <w:p w14:paraId="17A45FED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lastRenderedPageBreak/>
        <w:t>1</w:t>
      </w:r>
      <w:r w:rsidRPr="006657FE">
        <w:rPr>
          <w:rFonts w:ascii="Times New Roman" w:eastAsia="宋体" w:hAnsi="Times New Roman" w:cs="Times New Roman"/>
          <w:bCs/>
        </w:rPr>
        <w:t>．确定拟建桥梁结构体系，</w:t>
      </w:r>
      <w:proofErr w:type="gramStart"/>
      <w:r w:rsidRPr="006657FE">
        <w:rPr>
          <w:rFonts w:ascii="Times New Roman" w:eastAsia="宋体" w:hAnsi="Times New Roman" w:cs="Times New Roman"/>
          <w:bCs/>
        </w:rPr>
        <w:t>传力途径</w:t>
      </w:r>
      <w:proofErr w:type="gramEnd"/>
      <w:r w:rsidRPr="006657FE">
        <w:rPr>
          <w:rFonts w:ascii="Times New Roman" w:eastAsia="宋体" w:hAnsi="Times New Roman" w:cs="Times New Roman"/>
          <w:bCs/>
        </w:rPr>
        <w:t>等。</w:t>
      </w:r>
    </w:p>
    <w:p w14:paraId="1800C358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2．选择建筑材料：自行选择建筑材料，鼓励采用新型建筑材料。</w:t>
      </w:r>
    </w:p>
    <w:p w14:paraId="7052BBF1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3．拟定结构主要尺寸，如上部结构的截面形式、下部结构类型等。</w:t>
      </w:r>
    </w:p>
    <w:p w14:paraId="3100F680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4．进行桥梁的荷载组合、内力计算。</w:t>
      </w:r>
    </w:p>
    <w:p w14:paraId="0CFD6059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5．进行结构设计。</w:t>
      </w:r>
    </w:p>
    <w:p w14:paraId="6F65F39F" w14:textId="77777777" w:rsidR="00F06616" w:rsidRPr="006657FE" w:rsidRDefault="00F06616" w:rsidP="00F06616">
      <w:pPr>
        <w:spacing w:line="300" w:lineRule="auto"/>
        <w:ind w:firstLineChars="350" w:firstLine="840"/>
        <w:rPr>
          <w:bCs/>
          <w:sz w:val="24"/>
        </w:rPr>
      </w:pPr>
      <w:r w:rsidRPr="006657FE">
        <w:rPr>
          <w:bCs/>
          <w:sz w:val="24"/>
        </w:rPr>
        <w:t>重点针对上部结构的强度、刚度、稳定性要求进行设计，基础可只估算竖向承载力。</w:t>
      </w:r>
      <w:r w:rsidRPr="006657FE">
        <w:rPr>
          <w:rFonts w:hint="eastAsia"/>
          <w:bCs/>
          <w:sz w:val="24"/>
        </w:rPr>
        <w:t>在参赛队伍具有良好知识储备和</w:t>
      </w:r>
      <w:proofErr w:type="gramStart"/>
      <w:r w:rsidRPr="006657FE">
        <w:rPr>
          <w:rFonts w:hint="eastAsia"/>
          <w:bCs/>
          <w:sz w:val="24"/>
        </w:rPr>
        <w:t>充分指导</w:t>
      </w:r>
      <w:proofErr w:type="gramEnd"/>
      <w:r w:rsidRPr="006657FE">
        <w:rPr>
          <w:rFonts w:hint="eastAsia"/>
          <w:bCs/>
          <w:sz w:val="24"/>
        </w:rPr>
        <w:t>的条件下，可尝试对结构关键节点的复杂受力，以及在复杂作用下（如风、地震、船撞等）的结构受力进行适当的计算或说明。</w:t>
      </w:r>
    </w:p>
    <w:p w14:paraId="35400AEE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6．编写设计说明计算书。</w:t>
      </w:r>
    </w:p>
    <w:p w14:paraId="74F02326" w14:textId="50D2B8DE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完成一份思路清晰、表达准确、内容完整的计算书：包括桥梁上的作用，计算模型的选取，结构内力计算，主要构件设计、关键节点计算以及相应的构造措施。必要的设计验算需给出详细的计算过程。</w:t>
      </w:r>
      <w:r w:rsidRPr="006657FE">
        <w:rPr>
          <w:b/>
          <w:bCs/>
          <w:sz w:val="24"/>
        </w:rPr>
        <w:t>建议采用桥梁设计绘图综合程序，进行结构设计计算及图纸绘制。</w:t>
      </w:r>
    </w:p>
    <w:p w14:paraId="3B816F14" w14:textId="47CAEEDC" w:rsidR="00F06616" w:rsidRPr="006657FE" w:rsidRDefault="00585881" w:rsidP="00F06616">
      <w:pPr>
        <w:spacing w:line="300" w:lineRule="auto"/>
        <w:ind w:firstLineChars="200" w:firstLine="560"/>
        <w:rPr>
          <w:bCs/>
          <w:sz w:val="24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776" behindDoc="1" locked="0" layoutInCell="1" allowOverlap="1" wp14:anchorId="535BB2A6" wp14:editId="2F6B5124">
            <wp:simplePos x="0" y="0"/>
            <wp:positionH relativeFrom="page">
              <wp:posOffset>1380490</wp:posOffset>
            </wp:positionH>
            <wp:positionV relativeFrom="paragraph">
              <wp:posOffset>14605</wp:posOffset>
            </wp:positionV>
            <wp:extent cx="4905375" cy="2281555"/>
            <wp:effectExtent l="0" t="0" r="9525" b="4445"/>
            <wp:wrapNone/>
            <wp:docPr id="1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616" w:rsidRPr="006657FE">
        <w:rPr>
          <w:bCs/>
          <w:sz w:val="24"/>
        </w:rPr>
        <w:t>7．绘制结构设计方案图</w:t>
      </w:r>
    </w:p>
    <w:p w14:paraId="6F8F18EC" w14:textId="70A5E34A" w:rsidR="00F06616" w:rsidRPr="006657FE" w:rsidRDefault="00F06616" w:rsidP="00F06616">
      <w:pPr>
        <w:spacing w:line="300" w:lineRule="auto"/>
        <w:ind w:firstLineChars="200" w:firstLine="482"/>
        <w:rPr>
          <w:bCs/>
          <w:sz w:val="24"/>
        </w:rPr>
      </w:pPr>
      <w:r w:rsidRPr="006657FE">
        <w:rPr>
          <w:rFonts w:hint="eastAsia"/>
          <w:b/>
          <w:bCs/>
          <w:sz w:val="24"/>
        </w:rPr>
        <w:t>为</w:t>
      </w:r>
      <w:r w:rsidRPr="006657FE">
        <w:rPr>
          <w:b/>
          <w:bCs/>
          <w:sz w:val="24"/>
        </w:rPr>
        <w:t>适应</w:t>
      </w:r>
      <w:r w:rsidRPr="006657FE">
        <w:rPr>
          <w:rFonts w:hint="eastAsia"/>
          <w:b/>
          <w:bCs/>
          <w:sz w:val="24"/>
        </w:rPr>
        <w:t>国家</w:t>
      </w:r>
      <w:r w:rsidRPr="006657FE">
        <w:rPr>
          <w:b/>
          <w:bCs/>
          <w:sz w:val="24"/>
        </w:rPr>
        <w:t>号召</w:t>
      </w:r>
      <w:r w:rsidRPr="006657FE">
        <w:rPr>
          <w:rFonts w:hint="eastAsia"/>
          <w:b/>
          <w:bCs/>
          <w:sz w:val="24"/>
        </w:rPr>
        <w:t>“低</w:t>
      </w:r>
      <w:r w:rsidRPr="006657FE">
        <w:rPr>
          <w:b/>
          <w:bCs/>
          <w:sz w:val="24"/>
        </w:rPr>
        <w:t>消耗、</w:t>
      </w:r>
      <w:r w:rsidRPr="006657FE">
        <w:rPr>
          <w:rFonts w:hint="eastAsia"/>
          <w:b/>
          <w:bCs/>
          <w:sz w:val="24"/>
        </w:rPr>
        <w:t>去产能”等</w:t>
      </w:r>
      <w:r w:rsidRPr="006657FE">
        <w:rPr>
          <w:b/>
          <w:bCs/>
          <w:sz w:val="24"/>
        </w:rPr>
        <w:t>设计措施，</w:t>
      </w:r>
      <w:proofErr w:type="gramStart"/>
      <w:r w:rsidRPr="006657FE">
        <w:rPr>
          <w:b/>
          <w:bCs/>
          <w:sz w:val="24"/>
        </w:rPr>
        <w:t>尽</w:t>
      </w:r>
      <w:r w:rsidRPr="006657FE">
        <w:rPr>
          <w:rFonts w:hint="eastAsia"/>
          <w:b/>
          <w:bCs/>
          <w:sz w:val="24"/>
        </w:rPr>
        <w:t>采用</w:t>
      </w:r>
      <w:proofErr w:type="gramEnd"/>
      <w:r w:rsidRPr="006657FE">
        <w:rPr>
          <w:rFonts w:hint="eastAsia"/>
          <w:b/>
          <w:bCs/>
          <w:sz w:val="24"/>
        </w:rPr>
        <w:t>木材</w:t>
      </w:r>
      <w:r w:rsidRPr="006657FE">
        <w:rPr>
          <w:b/>
          <w:bCs/>
          <w:sz w:val="24"/>
        </w:rPr>
        <w:t>、钢、</w:t>
      </w:r>
      <w:r w:rsidRPr="006657FE">
        <w:rPr>
          <w:rFonts w:hint="eastAsia"/>
          <w:b/>
          <w:bCs/>
          <w:sz w:val="24"/>
        </w:rPr>
        <w:t>铝合金</w:t>
      </w:r>
      <w:r w:rsidRPr="006657FE">
        <w:rPr>
          <w:b/>
          <w:bCs/>
          <w:sz w:val="24"/>
        </w:rPr>
        <w:t>、</w:t>
      </w:r>
      <w:r w:rsidRPr="006657FE">
        <w:rPr>
          <w:rFonts w:hint="eastAsia"/>
          <w:b/>
          <w:bCs/>
          <w:sz w:val="24"/>
        </w:rPr>
        <w:t>钢</w:t>
      </w:r>
      <w:r w:rsidRPr="006657FE">
        <w:rPr>
          <w:b/>
          <w:bCs/>
          <w:sz w:val="24"/>
        </w:rPr>
        <w:t>-混凝土组合结构</w:t>
      </w:r>
      <w:r w:rsidRPr="006657FE">
        <w:rPr>
          <w:rFonts w:hint="eastAsia"/>
          <w:b/>
          <w:bCs/>
          <w:sz w:val="24"/>
        </w:rPr>
        <w:t>材料或</w:t>
      </w:r>
      <w:r w:rsidRPr="006657FE">
        <w:rPr>
          <w:b/>
          <w:bCs/>
          <w:sz w:val="24"/>
        </w:rPr>
        <w:t>其他</w:t>
      </w:r>
      <w:r w:rsidRPr="006657FE">
        <w:rPr>
          <w:rFonts w:hint="eastAsia"/>
          <w:b/>
          <w:bCs/>
          <w:sz w:val="24"/>
        </w:rPr>
        <w:t>材料</w:t>
      </w:r>
      <w:r w:rsidRPr="006657FE">
        <w:rPr>
          <w:b/>
          <w:bCs/>
          <w:sz w:val="24"/>
        </w:rPr>
        <w:t>设计，</w:t>
      </w:r>
      <w:r w:rsidRPr="006657FE">
        <w:rPr>
          <w:rFonts w:hint="eastAsia"/>
          <w:bCs/>
          <w:sz w:val="24"/>
        </w:rPr>
        <w:t>绘制</w:t>
      </w:r>
      <w:r w:rsidRPr="006657FE">
        <w:rPr>
          <w:bCs/>
          <w:sz w:val="24"/>
        </w:rPr>
        <w:t>结构设计总说明、结构总体布置图、主要构件和关键部位构造图、工程数量表等。</w:t>
      </w:r>
    </w:p>
    <w:p w14:paraId="0F3FAB4F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8．施工组织方案设计</w:t>
      </w:r>
    </w:p>
    <w:p w14:paraId="189BAC2D" w14:textId="2A97B08C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rFonts w:hint="eastAsia"/>
          <w:bCs/>
          <w:sz w:val="24"/>
        </w:rPr>
        <w:t>建议对施工工艺、施工步序、施工方法的可行性、可实施性做充分调研及详细论证，并在方案中深入思考、详细阐述。</w:t>
      </w:r>
      <w:r w:rsidRPr="006657FE">
        <w:rPr>
          <w:bCs/>
          <w:sz w:val="24"/>
        </w:rPr>
        <w:t>要求施工方案新颖，合理安排施工组织，</w:t>
      </w:r>
      <w:r w:rsidRPr="006657FE">
        <w:rPr>
          <w:b/>
          <w:bCs/>
          <w:sz w:val="24"/>
        </w:rPr>
        <w:t>尽可能</w:t>
      </w:r>
      <w:r w:rsidRPr="006657FE">
        <w:rPr>
          <w:rFonts w:hint="eastAsia"/>
          <w:b/>
          <w:bCs/>
          <w:sz w:val="24"/>
        </w:rPr>
        <w:t>采用预制装配</w:t>
      </w:r>
      <w:r w:rsidRPr="006657FE">
        <w:rPr>
          <w:b/>
          <w:bCs/>
          <w:sz w:val="24"/>
        </w:rPr>
        <w:t>构件施工</w:t>
      </w:r>
      <w:r w:rsidRPr="006657FE">
        <w:rPr>
          <w:bCs/>
          <w:sz w:val="24"/>
        </w:rPr>
        <w:t>，避免对环境的二次污染。施工方案应包括施工便道设置、基础开挖方案、高墩施工、施工场地布置等。</w:t>
      </w:r>
      <w:r w:rsidRPr="006657FE">
        <w:rPr>
          <w:b/>
          <w:bCs/>
          <w:sz w:val="24"/>
        </w:rPr>
        <w:t>有条件时,可制作主要施工工序的动画模拟。</w:t>
      </w:r>
    </w:p>
    <w:p w14:paraId="2728EFD9" w14:textId="510C91A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9．对工程进行简单的经济分析，不超过总造价。</w:t>
      </w:r>
    </w:p>
    <w:p w14:paraId="688625D5" w14:textId="0CD69E0E" w:rsidR="00F06616" w:rsidRPr="006657FE" w:rsidRDefault="00F06616" w:rsidP="00F06616">
      <w:pPr>
        <w:spacing w:line="300" w:lineRule="auto"/>
        <w:ind w:firstLineChars="200" w:firstLine="482"/>
        <w:rPr>
          <w:b/>
          <w:bCs/>
          <w:sz w:val="24"/>
        </w:rPr>
      </w:pPr>
      <w:r w:rsidRPr="006657FE">
        <w:rPr>
          <w:b/>
          <w:bCs/>
          <w:sz w:val="24"/>
        </w:rPr>
        <w:t>10.建议对</w:t>
      </w:r>
      <w:r w:rsidRPr="006657FE">
        <w:rPr>
          <w:rFonts w:hint="eastAsia"/>
          <w:b/>
          <w:bCs/>
          <w:sz w:val="24"/>
        </w:rPr>
        <w:t>该</w:t>
      </w:r>
      <w:r w:rsidRPr="006657FE">
        <w:rPr>
          <w:b/>
          <w:bCs/>
          <w:sz w:val="24"/>
        </w:rPr>
        <w:t>桥梁</w:t>
      </w:r>
      <w:r w:rsidRPr="006657FE">
        <w:rPr>
          <w:rFonts w:hint="eastAsia"/>
          <w:b/>
          <w:bCs/>
          <w:sz w:val="24"/>
        </w:rPr>
        <w:t>采用智慧城市设计思路，</w:t>
      </w:r>
      <w:r w:rsidRPr="006657FE">
        <w:rPr>
          <w:b/>
          <w:bCs/>
          <w:sz w:val="24"/>
        </w:rPr>
        <w:t>采用BIM</w:t>
      </w:r>
      <w:r w:rsidRPr="006657FE">
        <w:rPr>
          <w:rFonts w:hint="eastAsia"/>
          <w:b/>
          <w:bCs/>
          <w:sz w:val="24"/>
        </w:rPr>
        <w:t>或其他</w:t>
      </w:r>
      <w:r w:rsidRPr="006657FE">
        <w:rPr>
          <w:b/>
          <w:bCs/>
          <w:sz w:val="24"/>
        </w:rPr>
        <w:t>技术</w:t>
      </w:r>
      <w:r w:rsidRPr="006657FE">
        <w:rPr>
          <w:rFonts w:hint="eastAsia"/>
          <w:b/>
          <w:bCs/>
          <w:sz w:val="24"/>
        </w:rPr>
        <w:t>对该</w:t>
      </w:r>
      <w:r w:rsidRPr="006657FE">
        <w:rPr>
          <w:b/>
          <w:bCs/>
          <w:sz w:val="24"/>
        </w:rPr>
        <w:t>桥梁</w:t>
      </w:r>
      <w:r w:rsidRPr="006657FE">
        <w:rPr>
          <w:rFonts w:hint="eastAsia"/>
          <w:b/>
          <w:bCs/>
          <w:sz w:val="24"/>
        </w:rPr>
        <w:t>的</w:t>
      </w:r>
      <w:r w:rsidRPr="006657FE">
        <w:rPr>
          <w:b/>
          <w:bCs/>
          <w:sz w:val="24"/>
        </w:rPr>
        <w:t>设计、施工、养护</w:t>
      </w:r>
      <w:r w:rsidRPr="006657FE">
        <w:rPr>
          <w:rFonts w:hint="eastAsia"/>
          <w:b/>
          <w:bCs/>
          <w:sz w:val="24"/>
        </w:rPr>
        <w:t>进行</w:t>
      </w:r>
      <w:r w:rsidRPr="006657FE">
        <w:rPr>
          <w:b/>
          <w:bCs/>
          <w:sz w:val="24"/>
        </w:rPr>
        <w:t>全寿命设计</w:t>
      </w:r>
      <w:r w:rsidRPr="006657FE">
        <w:rPr>
          <w:rFonts w:hint="eastAsia"/>
          <w:b/>
          <w:bCs/>
          <w:sz w:val="24"/>
        </w:rPr>
        <w:t>，监测桥梁运行体征。</w:t>
      </w:r>
    </w:p>
    <w:p w14:paraId="7D663996" w14:textId="5AC47E21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</w:t>
      </w:r>
      <w:r w:rsidRPr="006657FE">
        <w:rPr>
          <w:rFonts w:ascii="Times New Roman" w:eastAsia="宋体" w:hAnsi="Times New Roman" w:cs="Times New Roman" w:hint="eastAsia"/>
          <w:bCs/>
        </w:rPr>
        <w:t>四</w:t>
      </w:r>
      <w:r w:rsidRPr="006657FE">
        <w:rPr>
          <w:rFonts w:ascii="Times New Roman" w:eastAsia="宋体" w:hAnsi="Times New Roman" w:cs="Times New Roman"/>
          <w:bCs/>
        </w:rPr>
        <w:t>）建筑结构模型</w:t>
      </w:r>
    </w:p>
    <w:p w14:paraId="55BC2E32" w14:textId="7925F5A9" w:rsidR="00F06616" w:rsidRPr="006657FE" w:rsidRDefault="00F06616" w:rsidP="00F06616">
      <w:pPr>
        <w:spacing w:line="300" w:lineRule="auto"/>
        <w:ind w:firstLineChars="200" w:firstLine="480"/>
        <w:rPr>
          <w:b/>
          <w:bCs/>
          <w:sz w:val="24"/>
        </w:rPr>
      </w:pPr>
      <w:r w:rsidRPr="006657FE">
        <w:rPr>
          <w:bCs/>
          <w:sz w:val="24"/>
        </w:rPr>
        <w:t>模型大小不超过120cm，材料自定，</w:t>
      </w:r>
      <w:r w:rsidRPr="006657FE">
        <w:rPr>
          <w:rFonts w:hint="eastAsia"/>
          <w:b/>
          <w:bCs/>
          <w:sz w:val="24"/>
        </w:rPr>
        <w:t>可</w:t>
      </w:r>
      <w:r w:rsidRPr="006657FE">
        <w:rPr>
          <w:b/>
          <w:bCs/>
          <w:sz w:val="24"/>
        </w:rPr>
        <w:t>采用3D打印方式制作。</w:t>
      </w:r>
    </w:p>
    <w:p w14:paraId="2F451400" w14:textId="5BDBD8B9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hAnsi="Times New Roman" w:cs="Times New Roman"/>
          <w:b/>
        </w:rPr>
      </w:pPr>
      <w:r w:rsidRPr="006657FE">
        <w:rPr>
          <w:rFonts w:ascii="Times New Roman" w:hAnsi="Times New Roman" w:cs="Times New Roman" w:hint="eastAsia"/>
          <w:b/>
        </w:rPr>
        <w:t>五</w:t>
      </w:r>
      <w:r w:rsidRPr="006657FE">
        <w:rPr>
          <w:rFonts w:ascii="Times New Roman" w:hAnsi="Times New Roman" w:cs="Times New Roman"/>
          <w:b/>
        </w:rPr>
        <w:t>.</w:t>
      </w:r>
      <w:r w:rsidRPr="006657FE">
        <w:rPr>
          <w:rFonts w:ascii="Times New Roman" w:hAnsi="Times New Roman" w:cs="Times New Roman"/>
          <w:b/>
        </w:rPr>
        <w:t>作品要求</w:t>
      </w:r>
    </w:p>
    <w:p w14:paraId="081D03B1" w14:textId="3BF3C1F6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（一）作品应力求有创造性，贴近实际，结构合理，制作精巧。</w:t>
      </w:r>
    </w:p>
    <w:p w14:paraId="5C235FE9" w14:textId="5C947EA2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（二）每个参赛队仅能提交一份作品。</w:t>
      </w:r>
    </w:p>
    <w:p w14:paraId="542359D7" w14:textId="61148D4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（三）完整的作品包括以下部分</w:t>
      </w:r>
      <w:r w:rsidRPr="006657FE">
        <w:rPr>
          <w:rFonts w:ascii="Times New Roman" w:eastAsia="宋体" w:hAnsi="Times New Roman" w:cs="Times New Roman"/>
          <w:bCs/>
        </w:rPr>
        <w:t>:</w:t>
      </w:r>
    </w:p>
    <w:p w14:paraId="6B3A7208" w14:textId="5CBE4264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1</w:t>
      </w:r>
      <w:r w:rsidRPr="006657FE">
        <w:rPr>
          <w:rFonts w:ascii="Times New Roman" w:eastAsia="宋体" w:hAnsi="Times New Roman" w:cs="Times New Roman"/>
          <w:bCs/>
        </w:rPr>
        <w:t>．建筑设计内容</w:t>
      </w:r>
    </w:p>
    <w:p w14:paraId="3C359072" w14:textId="0DF53B9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2．结构设计内容</w:t>
      </w:r>
    </w:p>
    <w:p w14:paraId="6DF342D9" w14:textId="65C443F6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3．建筑结构模型</w:t>
      </w:r>
    </w:p>
    <w:p w14:paraId="28586C14" w14:textId="7C795641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4．桥梁总体造价分析</w:t>
      </w:r>
    </w:p>
    <w:p w14:paraId="63370ECF" w14:textId="61C7CF3A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（四）作品由参赛队命名，名称要求健康向上，特点突出。</w:t>
      </w:r>
    </w:p>
    <w:p w14:paraId="52400958" w14:textId="7C5A3890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（五）作品除满足适用、安全、经济和美观的要求外，还应有利于环境保护、并与周围景观协调。</w:t>
      </w:r>
    </w:p>
    <w:p w14:paraId="5437C821" w14:textId="6C7F3CCC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hAnsi="Times New Roman" w:cs="Times New Roman"/>
          <w:b/>
        </w:rPr>
      </w:pPr>
      <w:r w:rsidRPr="006657FE">
        <w:rPr>
          <w:rFonts w:ascii="Times New Roman" w:hAnsi="Times New Roman" w:cs="Times New Roman" w:hint="eastAsia"/>
          <w:b/>
        </w:rPr>
        <w:t>六</w:t>
      </w:r>
      <w:r w:rsidRPr="006657FE">
        <w:rPr>
          <w:rFonts w:ascii="Times New Roman" w:hAnsi="Times New Roman" w:cs="Times New Roman"/>
          <w:b/>
        </w:rPr>
        <w:t>.</w:t>
      </w:r>
      <w:r w:rsidRPr="006657FE">
        <w:rPr>
          <w:rFonts w:ascii="Times New Roman" w:hAnsi="Times New Roman" w:cs="Times New Roman"/>
          <w:b/>
        </w:rPr>
        <w:t>评比标准</w:t>
      </w:r>
    </w:p>
    <w:p w14:paraId="7B057D1D" w14:textId="3DB6279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lastRenderedPageBreak/>
        <w:t>此次大赛的评比，主要从建筑设计、结构设计、建筑结构模型以及建筑总体造价分析四方面进行考察。总分100分，各部分的权重分别为：</w:t>
      </w:r>
      <w:r w:rsidRPr="006657FE">
        <w:rPr>
          <w:rFonts w:hint="eastAsia"/>
          <w:bCs/>
          <w:sz w:val="24"/>
        </w:rPr>
        <w:t>4</w:t>
      </w:r>
      <w:r w:rsidRPr="006657FE">
        <w:rPr>
          <w:bCs/>
          <w:sz w:val="24"/>
        </w:rPr>
        <w:t>5%、</w:t>
      </w:r>
      <w:r w:rsidRPr="006657FE">
        <w:rPr>
          <w:rFonts w:hint="eastAsia"/>
          <w:bCs/>
          <w:sz w:val="24"/>
        </w:rPr>
        <w:t>4</w:t>
      </w:r>
      <w:r w:rsidRPr="006657FE">
        <w:rPr>
          <w:bCs/>
          <w:sz w:val="24"/>
        </w:rPr>
        <w:t>0%、10%、5%。</w:t>
      </w:r>
    </w:p>
    <w:p w14:paraId="1C9DCDA7" w14:textId="17CFC0D6" w:rsidR="00F06616" w:rsidRPr="006657FE" w:rsidRDefault="00F06616" w:rsidP="00F06616">
      <w:pPr>
        <w:numPr>
          <w:ilvl w:val="0"/>
          <w:numId w:val="2"/>
        </w:numPr>
        <w:spacing w:line="300" w:lineRule="auto"/>
        <w:ind w:firstLineChars="200" w:firstLine="480"/>
        <w:jc w:val="both"/>
        <w:rPr>
          <w:bCs/>
          <w:sz w:val="24"/>
        </w:rPr>
      </w:pPr>
      <w:r w:rsidRPr="006657FE">
        <w:rPr>
          <w:bCs/>
          <w:sz w:val="24"/>
        </w:rPr>
        <w:t>建筑设计内容（总分</w:t>
      </w:r>
      <w:r w:rsidRPr="006657FE">
        <w:rPr>
          <w:rFonts w:hint="eastAsia"/>
          <w:bCs/>
          <w:sz w:val="24"/>
        </w:rPr>
        <w:t>4</w:t>
      </w:r>
      <w:r w:rsidRPr="006657FE">
        <w:rPr>
          <w:bCs/>
          <w:sz w:val="24"/>
        </w:rPr>
        <w:t>5分）</w:t>
      </w:r>
    </w:p>
    <w:p w14:paraId="6CE74CEB" w14:textId="6130A17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1．建筑设计说明书（满分30分）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"/>
        <w:gridCol w:w="5541"/>
        <w:gridCol w:w="1057"/>
      </w:tblGrid>
      <w:tr w:rsidR="00F06616" w:rsidRPr="006657FE" w14:paraId="4277391F" w14:textId="77777777" w:rsidTr="008C2BBF">
        <w:trPr>
          <w:trHeight w:val="404"/>
          <w:jc w:val="center"/>
        </w:trPr>
        <w:tc>
          <w:tcPr>
            <w:tcW w:w="1002" w:type="dxa"/>
            <w:vAlign w:val="center"/>
          </w:tcPr>
          <w:p w14:paraId="007EB7A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5541" w:type="dxa"/>
            <w:vAlign w:val="center"/>
          </w:tcPr>
          <w:p w14:paraId="18575077" w14:textId="5A0E93B5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1057" w:type="dxa"/>
            <w:vAlign w:val="center"/>
          </w:tcPr>
          <w:p w14:paraId="68B6A8D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2F8E9C92" w14:textId="77777777" w:rsidTr="008C2BBF">
        <w:trPr>
          <w:trHeight w:val="404"/>
          <w:jc w:val="center"/>
        </w:trPr>
        <w:tc>
          <w:tcPr>
            <w:tcW w:w="1002" w:type="dxa"/>
            <w:vAlign w:val="center"/>
          </w:tcPr>
          <w:p w14:paraId="72D73EAA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5541" w:type="dxa"/>
            <w:vAlign w:val="center"/>
          </w:tcPr>
          <w:p w14:paraId="468BE8E2" w14:textId="146A5EFA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说明书完整，符合竞赛规定要求</w:t>
            </w:r>
          </w:p>
        </w:tc>
        <w:tc>
          <w:tcPr>
            <w:tcW w:w="1057" w:type="dxa"/>
            <w:vAlign w:val="center"/>
          </w:tcPr>
          <w:p w14:paraId="0071F9F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</w:tr>
      <w:tr w:rsidR="00F06616" w:rsidRPr="006657FE" w14:paraId="24EC78D2" w14:textId="77777777" w:rsidTr="008C2BBF">
        <w:trPr>
          <w:trHeight w:val="404"/>
          <w:jc w:val="center"/>
        </w:trPr>
        <w:tc>
          <w:tcPr>
            <w:tcW w:w="1002" w:type="dxa"/>
            <w:vAlign w:val="center"/>
          </w:tcPr>
          <w:p w14:paraId="0D1956D9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5541" w:type="dxa"/>
            <w:vAlign w:val="center"/>
          </w:tcPr>
          <w:p w14:paraId="20257E97" w14:textId="2BBCC322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说明桥梁设计的优点及特点</w:t>
            </w:r>
          </w:p>
        </w:tc>
        <w:tc>
          <w:tcPr>
            <w:tcW w:w="1057" w:type="dxa"/>
            <w:vAlign w:val="center"/>
          </w:tcPr>
          <w:p w14:paraId="5976281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4</w:t>
            </w:r>
          </w:p>
        </w:tc>
      </w:tr>
      <w:tr w:rsidR="00F06616" w:rsidRPr="006657FE" w14:paraId="09758EEE" w14:textId="77777777" w:rsidTr="008C2BBF">
        <w:trPr>
          <w:trHeight w:val="404"/>
          <w:jc w:val="center"/>
        </w:trPr>
        <w:tc>
          <w:tcPr>
            <w:tcW w:w="1002" w:type="dxa"/>
            <w:vAlign w:val="center"/>
          </w:tcPr>
          <w:p w14:paraId="1EE3E18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  <w:tc>
          <w:tcPr>
            <w:tcW w:w="5541" w:type="dxa"/>
            <w:vAlign w:val="center"/>
          </w:tcPr>
          <w:p w14:paraId="274F3489" w14:textId="0F022F6F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与周围环境充分协调，空间组织丰富</w:t>
            </w:r>
          </w:p>
        </w:tc>
        <w:tc>
          <w:tcPr>
            <w:tcW w:w="1057" w:type="dxa"/>
            <w:vAlign w:val="center"/>
          </w:tcPr>
          <w:p w14:paraId="249F2C5C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8</w:t>
            </w:r>
          </w:p>
        </w:tc>
      </w:tr>
      <w:tr w:rsidR="00F06616" w:rsidRPr="006657FE" w14:paraId="595AC2D3" w14:textId="77777777" w:rsidTr="008C2BBF">
        <w:trPr>
          <w:trHeight w:val="404"/>
          <w:jc w:val="center"/>
        </w:trPr>
        <w:tc>
          <w:tcPr>
            <w:tcW w:w="1002" w:type="dxa"/>
            <w:vAlign w:val="center"/>
          </w:tcPr>
          <w:p w14:paraId="7DF8FB3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4</w:t>
            </w:r>
          </w:p>
        </w:tc>
        <w:tc>
          <w:tcPr>
            <w:tcW w:w="5541" w:type="dxa"/>
            <w:vAlign w:val="center"/>
          </w:tcPr>
          <w:p w14:paraId="53C9E350" w14:textId="647C259D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立面造型优美，结构合理，功能布局合理</w:t>
            </w:r>
          </w:p>
        </w:tc>
        <w:tc>
          <w:tcPr>
            <w:tcW w:w="1057" w:type="dxa"/>
            <w:vAlign w:val="center"/>
          </w:tcPr>
          <w:p w14:paraId="032263C9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8</w:t>
            </w:r>
          </w:p>
        </w:tc>
      </w:tr>
      <w:tr w:rsidR="00F06616" w:rsidRPr="006657FE" w14:paraId="626B051F" w14:textId="77777777" w:rsidTr="008C2BBF">
        <w:trPr>
          <w:trHeight w:val="415"/>
          <w:jc w:val="center"/>
        </w:trPr>
        <w:tc>
          <w:tcPr>
            <w:tcW w:w="1002" w:type="dxa"/>
            <w:vAlign w:val="center"/>
          </w:tcPr>
          <w:p w14:paraId="09F10A5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  <w:tc>
          <w:tcPr>
            <w:tcW w:w="5541" w:type="dxa"/>
            <w:vAlign w:val="center"/>
          </w:tcPr>
          <w:p w14:paraId="7F25CB52" w14:textId="6B4B9851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突出材料使用特性</w:t>
            </w:r>
          </w:p>
        </w:tc>
        <w:tc>
          <w:tcPr>
            <w:tcW w:w="1057" w:type="dxa"/>
            <w:vAlign w:val="center"/>
          </w:tcPr>
          <w:p w14:paraId="67F5F95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</w:tr>
    </w:tbl>
    <w:p w14:paraId="3EB06EE6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2．建筑方案图、效果图</w:t>
      </w:r>
      <w:r w:rsidRPr="006657FE">
        <w:rPr>
          <w:rFonts w:hint="eastAsia"/>
          <w:bCs/>
          <w:sz w:val="24"/>
        </w:rPr>
        <w:t>、虚拟</w:t>
      </w:r>
      <w:r w:rsidRPr="006657FE">
        <w:rPr>
          <w:bCs/>
          <w:sz w:val="24"/>
        </w:rPr>
        <w:t>动画（满分1</w:t>
      </w:r>
      <w:r w:rsidRPr="006657FE">
        <w:rPr>
          <w:rFonts w:hint="eastAsia"/>
          <w:bCs/>
          <w:sz w:val="24"/>
        </w:rPr>
        <w:t>5</w:t>
      </w:r>
      <w:r w:rsidRPr="006657FE">
        <w:rPr>
          <w:bCs/>
          <w:sz w:val="24"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5505"/>
        <w:gridCol w:w="1110"/>
      </w:tblGrid>
      <w:tr w:rsidR="00F06616" w:rsidRPr="006657FE" w14:paraId="62F9EE94" w14:textId="77777777" w:rsidTr="008C2BBF">
        <w:trPr>
          <w:jc w:val="center"/>
        </w:trPr>
        <w:tc>
          <w:tcPr>
            <w:tcW w:w="1020" w:type="dxa"/>
            <w:vAlign w:val="center"/>
          </w:tcPr>
          <w:p w14:paraId="119B31F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5505" w:type="dxa"/>
            <w:vAlign w:val="center"/>
          </w:tcPr>
          <w:p w14:paraId="09D8A45B" w14:textId="5E510392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1110" w:type="dxa"/>
            <w:vAlign w:val="center"/>
          </w:tcPr>
          <w:p w14:paraId="5725DF72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3AB203C2" w14:textId="77777777" w:rsidTr="008C2BBF">
        <w:trPr>
          <w:jc w:val="center"/>
        </w:trPr>
        <w:tc>
          <w:tcPr>
            <w:tcW w:w="1020" w:type="dxa"/>
            <w:vAlign w:val="center"/>
          </w:tcPr>
          <w:p w14:paraId="29429FA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5505" w:type="dxa"/>
            <w:vAlign w:val="center"/>
          </w:tcPr>
          <w:p w14:paraId="7BF27A43" w14:textId="562AED84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绘制建筑方案图，图纸内容完整</w:t>
            </w:r>
          </w:p>
        </w:tc>
        <w:tc>
          <w:tcPr>
            <w:tcW w:w="1110" w:type="dxa"/>
            <w:vAlign w:val="center"/>
          </w:tcPr>
          <w:p w14:paraId="204964F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7</w:t>
            </w:r>
          </w:p>
        </w:tc>
      </w:tr>
      <w:tr w:rsidR="00F06616" w:rsidRPr="006657FE" w14:paraId="67DF5606" w14:textId="77777777" w:rsidTr="008C2BBF">
        <w:trPr>
          <w:jc w:val="center"/>
        </w:trPr>
        <w:tc>
          <w:tcPr>
            <w:tcW w:w="1020" w:type="dxa"/>
            <w:vAlign w:val="center"/>
          </w:tcPr>
          <w:p w14:paraId="5A4708A2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5505" w:type="dxa"/>
            <w:vAlign w:val="center"/>
          </w:tcPr>
          <w:p w14:paraId="722322EA" w14:textId="40D7CA52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制作效果图，透视准确、配景丰富</w:t>
            </w:r>
            <w:r w:rsidRPr="006657FE">
              <w:rPr>
                <w:rFonts w:hint="eastAsia"/>
                <w:bCs/>
                <w:sz w:val="24"/>
              </w:rPr>
              <w:t>、</w:t>
            </w:r>
          </w:p>
          <w:p w14:paraId="48FF52B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反映设计的特点</w:t>
            </w:r>
          </w:p>
        </w:tc>
        <w:tc>
          <w:tcPr>
            <w:tcW w:w="1110" w:type="dxa"/>
            <w:vAlign w:val="center"/>
          </w:tcPr>
          <w:p w14:paraId="0614D29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4</w:t>
            </w:r>
          </w:p>
        </w:tc>
      </w:tr>
      <w:tr w:rsidR="00F06616" w:rsidRPr="006657FE" w14:paraId="576CEE03" w14:textId="77777777" w:rsidTr="008C2BBF">
        <w:trPr>
          <w:jc w:val="center"/>
        </w:trPr>
        <w:tc>
          <w:tcPr>
            <w:tcW w:w="1020" w:type="dxa"/>
            <w:vAlign w:val="center"/>
          </w:tcPr>
          <w:p w14:paraId="7DF41159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3</w:t>
            </w:r>
          </w:p>
        </w:tc>
        <w:tc>
          <w:tcPr>
            <w:tcW w:w="5505" w:type="dxa"/>
            <w:vAlign w:val="center"/>
          </w:tcPr>
          <w:p w14:paraId="174A7620" w14:textId="47B2EE39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制作</w:t>
            </w:r>
            <w:r w:rsidRPr="006657FE">
              <w:rPr>
                <w:bCs/>
                <w:sz w:val="24"/>
              </w:rPr>
              <w:t>虚拟</w:t>
            </w:r>
            <w:r w:rsidRPr="006657FE">
              <w:rPr>
                <w:rFonts w:hint="eastAsia"/>
                <w:bCs/>
                <w:sz w:val="24"/>
              </w:rPr>
              <w:t>现实</w:t>
            </w:r>
            <w:r w:rsidRPr="006657FE">
              <w:rPr>
                <w:bCs/>
                <w:sz w:val="24"/>
              </w:rPr>
              <w:t>动画</w:t>
            </w:r>
            <w:r w:rsidRPr="006657FE">
              <w:rPr>
                <w:rFonts w:hint="eastAsia"/>
                <w:bCs/>
                <w:sz w:val="24"/>
              </w:rPr>
              <w:t>，反映</w:t>
            </w:r>
            <w:r w:rsidRPr="006657FE">
              <w:rPr>
                <w:bCs/>
                <w:sz w:val="24"/>
              </w:rPr>
              <w:t>现实条件</w:t>
            </w:r>
          </w:p>
        </w:tc>
        <w:tc>
          <w:tcPr>
            <w:tcW w:w="1110" w:type="dxa"/>
            <w:vAlign w:val="center"/>
          </w:tcPr>
          <w:p w14:paraId="1EA2679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4</w:t>
            </w:r>
          </w:p>
        </w:tc>
      </w:tr>
    </w:tbl>
    <w:p w14:paraId="08F3C0FC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</w:p>
    <w:p w14:paraId="0A3F3980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（二）结构设计内容（总分</w:t>
      </w:r>
      <w:r w:rsidRPr="006657FE">
        <w:rPr>
          <w:rFonts w:ascii="Times New Roman" w:eastAsia="宋体" w:hAnsi="Times New Roman" w:cs="Times New Roman" w:hint="eastAsia"/>
          <w:bCs/>
        </w:rPr>
        <w:t>4</w:t>
      </w:r>
      <w:r w:rsidRPr="006657FE">
        <w:rPr>
          <w:rFonts w:ascii="Times New Roman" w:eastAsia="宋体" w:hAnsi="Times New Roman" w:cs="Times New Roman"/>
          <w:bCs/>
        </w:rPr>
        <w:t>0</w:t>
      </w:r>
      <w:r w:rsidRPr="006657FE">
        <w:rPr>
          <w:rFonts w:ascii="Times New Roman" w:eastAsia="宋体" w:hAnsi="Times New Roman" w:cs="Times New Roman"/>
          <w:bCs/>
        </w:rPr>
        <w:t>分）</w:t>
      </w:r>
    </w:p>
    <w:p w14:paraId="6118404B" w14:textId="5329D90F" w:rsidR="00F06616" w:rsidRPr="006657FE" w:rsidRDefault="00585881" w:rsidP="00F06616">
      <w:pPr>
        <w:spacing w:line="300" w:lineRule="auto"/>
        <w:ind w:firstLineChars="200" w:firstLine="560"/>
        <w:rPr>
          <w:bCs/>
          <w:sz w:val="24"/>
        </w:rPr>
      </w:pPr>
      <w:r>
        <w:rPr>
          <w:noProof/>
          <w:sz w:val="28"/>
          <w:szCs w:val="28"/>
          <w:lang w:val="en-US"/>
        </w:rPr>
        <w:drawing>
          <wp:anchor distT="0" distB="0" distL="0" distR="0" simplePos="0" relativeHeight="251660800" behindDoc="1" locked="0" layoutInCell="1" allowOverlap="1" wp14:anchorId="7343C192" wp14:editId="0A2CC8D7">
            <wp:simplePos x="0" y="0"/>
            <wp:positionH relativeFrom="page">
              <wp:posOffset>1377950</wp:posOffset>
            </wp:positionH>
            <wp:positionV relativeFrom="paragraph">
              <wp:posOffset>193675</wp:posOffset>
            </wp:positionV>
            <wp:extent cx="4905375" cy="2281555"/>
            <wp:effectExtent l="0" t="0" r="9525" b="4445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616" w:rsidRPr="006657FE">
        <w:rPr>
          <w:bCs/>
          <w:sz w:val="24"/>
        </w:rPr>
        <w:t>1．设计说明计算书（满分</w:t>
      </w:r>
      <w:r w:rsidR="00F06616" w:rsidRPr="006657FE">
        <w:rPr>
          <w:rFonts w:hint="eastAsia"/>
          <w:bCs/>
          <w:sz w:val="24"/>
        </w:rPr>
        <w:t>3</w:t>
      </w:r>
      <w:r w:rsidR="00F06616" w:rsidRPr="006657FE">
        <w:rPr>
          <w:bCs/>
          <w:sz w:val="24"/>
        </w:rPr>
        <w:t>0分）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7701"/>
        <w:gridCol w:w="983"/>
      </w:tblGrid>
      <w:tr w:rsidR="00F06616" w:rsidRPr="006657FE" w14:paraId="01076936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7A67786D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7701" w:type="dxa"/>
            <w:vAlign w:val="center"/>
          </w:tcPr>
          <w:p w14:paraId="6E83DF1D" w14:textId="4112FF7A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983" w:type="dxa"/>
            <w:vAlign w:val="center"/>
          </w:tcPr>
          <w:p w14:paraId="54133C9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244A096B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145BEAA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7701" w:type="dxa"/>
            <w:vAlign w:val="center"/>
          </w:tcPr>
          <w:p w14:paraId="2544C3D6" w14:textId="65140153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按要求完成设计说明计算书</w:t>
            </w:r>
          </w:p>
        </w:tc>
        <w:tc>
          <w:tcPr>
            <w:tcW w:w="983" w:type="dxa"/>
            <w:vAlign w:val="center"/>
          </w:tcPr>
          <w:p w14:paraId="5A19A13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10</w:t>
            </w:r>
          </w:p>
        </w:tc>
      </w:tr>
      <w:tr w:rsidR="00F06616" w:rsidRPr="006657FE" w14:paraId="0C8D1FAC" w14:textId="77777777" w:rsidTr="008C2BBF">
        <w:trPr>
          <w:trHeight w:val="390"/>
          <w:jc w:val="center"/>
        </w:trPr>
        <w:tc>
          <w:tcPr>
            <w:tcW w:w="705" w:type="dxa"/>
            <w:vAlign w:val="center"/>
          </w:tcPr>
          <w:p w14:paraId="47580E9C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7701" w:type="dxa"/>
            <w:vAlign w:val="center"/>
          </w:tcPr>
          <w:p w14:paraId="18354E1E" w14:textId="159F3EC5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对设计的总体描述很合理，</w:t>
            </w:r>
          </w:p>
          <w:p w14:paraId="50028766" w14:textId="372A0C96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包括作品的结构构造、施工材料、选型标准、参考资料等</w:t>
            </w:r>
          </w:p>
        </w:tc>
        <w:tc>
          <w:tcPr>
            <w:tcW w:w="983" w:type="dxa"/>
            <w:vAlign w:val="center"/>
          </w:tcPr>
          <w:p w14:paraId="0C113E3B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</w:tr>
      <w:tr w:rsidR="00F06616" w:rsidRPr="006657FE" w14:paraId="24B2979D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1D04D2D7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  <w:tc>
          <w:tcPr>
            <w:tcW w:w="7701" w:type="dxa"/>
            <w:vAlign w:val="center"/>
          </w:tcPr>
          <w:p w14:paraId="5D195546" w14:textId="468B2B61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设计遵守各项规范和标准</w:t>
            </w:r>
          </w:p>
        </w:tc>
        <w:tc>
          <w:tcPr>
            <w:tcW w:w="983" w:type="dxa"/>
            <w:vAlign w:val="center"/>
          </w:tcPr>
          <w:p w14:paraId="2FE95019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4</w:t>
            </w:r>
          </w:p>
        </w:tc>
      </w:tr>
      <w:tr w:rsidR="00F06616" w:rsidRPr="006657FE" w14:paraId="308A94E0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726F3547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4</w:t>
            </w:r>
          </w:p>
        </w:tc>
        <w:tc>
          <w:tcPr>
            <w:tcW w:w="7701" w:type="dxa"/>
            <w:vAlign w:val="center"/>
          </w:tcPr>
          <w:p w14:paraId="2F5BDD6E" w14:textId="7A7C1B25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各部分计算准确，数据翔实，符合题目设计要求</w:t>
            </w:r>
          </w:p>
        </w:tc>
        <w:tc>
          <w:tcPr>
            <w:tcW w:w="983" w:type="dxa"/>
            <w:vAlign w:val="center"/>
          </w:tcPr>
          <w:p w14:paraId="724A898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4</w:t>
            </w:r>
          </w:p>
        </w:tc>
      </w:tr>
      <w:tr w:rsidR="00F06616" w:rsidRPr="006657FE" w14:paraId="54E09D23" w14:textId="77777777" w:rsidTr="008C2BBF">
        <w:trPr>
          <w:trHeight w:val="370"/>
          <w:jc w:val="center"/>
        </w:trPr>
        <w:tc>
          <w:tcPr>
            <w:tcW w:w="705" w:type="dxa"/>
            <w:vAlign w:val="center"/>
          </w:tcPr>
          <w:p w14:paraId="4F7E1C0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  <w:tc>
          <w:tcPr>
            <w:tcW w:w="7701" w:type="dxa"/>
            <w:vAlign w:val="center"/>
          </w:tcPr>
          <w:p w14:paraId="340643C3" w14:textId="0EB76B98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设计中采用BIM软件或MIDAS/BDS等综合设计技术或方法，</w:t>
            </w:r>
          </w:p>
          <w:p w14:paraId="6F62560C" w14:textId="18558589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并提供软件自动生成的计算书。</w:t>
            </w:r>
          </w:p>
        </w:tc>
        <w:tc>
          <w:tcPr>
            <w:tcW w:w="983" w:type="dxa"/>
            <w:vAlign w:val="center"/>
          </w:tcPr>
          <w:p w14:paraId="2A8BEBC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3</w:t>
            </w:r>
          </w:p>
        </w:tc>
      </w:tr>
      <w:tr w:rsidR="00F06616" w:rsidRPr="006657FE" w14:paraId="1A7611C6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47F926E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6</w:t>
            </w:r>
          </w:p>
        </w:tc>
        <w:tc>
          <w:tcPr>
            <w:tcW w:w="7701" w:type="dxa"/>
            <w:vAlign w:val="center"/>
          </w:tcPr>
          <w:p w14:paraId="3C552D14" w14:textId="627A5A1F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设计思想简洁明白，体现作品的优点</w:t>
            </w:r>
          </w:p>
        </w:tc>
        <w:tc>
          <w:tcPr>
            <w:tcW w:w="983" w:type="dxa"/>
            <w:vAlign w:val="center"/>
          </w:tcPr>
          <w:p w14:paraId="2AAF199B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</w:tr>
      <w:tr w:rsidR="00F06616" w:rsidRPr="006657FE" w14:paraId="7913B597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3E9490D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7</w:t>
            </w:r>
          </w:p>
        </w:tc>
        <w:tc>
          <w:tcPr>
            <w:tcW w:w="7701" w:type="dxa"/>
            <w:vAlign w:val="center"/>
          </w:tcPr>
          <w:p w14:paraId="6484DBD2" w14:textId="2CBED0B5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施工组织方案设计完备合理、新颖创新</w:t>
            </w:r>
          </w:p>
        </w:tc>
        <w:tc>
          <w:tcPr>
            <w:tcW w:w="983" w:type="dxa"/>
            <w:vAlign w:val="center"/>
          </w:tcPr>
          <w:p w14:paraId="57F1FA14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2</w:t>
            </w:r>
          </w:p>
        </w:tc>
      </w:tr>
      <w:tr w:rsidR="00F06616" w:rsidRPr="006657FE" w14:paraId="589D782E" w14:textId="77777777" w:rsidTr="008C2BBF">
        <w:trPr>
          <w:trHeight w:val="398"/>
          <w:jc w:val="center"/>
        </w:trPr>
        <w:tc>
          <w:tcPr>
            <w:tcW w:w="705" w:type="dxa"/>
            <w:vAlign w:val="center"/>
          </w:tcPr>
          <w:p w14:paraId="042A6A6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8</w:t>
            </w:r>
          </w:p>
        </w:tc>
        <w:tc>
          <w:tcPr>
            <w:tcW w:w="7701" w:type="dxa"/>
            <w:vAlign w:val="center"/>
          </w:tcPr>
          <w:p w14:paraId="6A3FBCEA" w14:textId="636594F8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新技术、新材料、新工艺的阐述和论证</w:t>
            </w:r>
          </w:p>
        </w:tc>
        <w:tc>
          <w:tcPr>
            <w:tcW w:w="983" w:type="dxa"/>
            <w:vAlign w:val="center"/>
          </w:tcPr>
          <w:p w14:paraId="2A3F4742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rFonts w:hint="eastAsia"/>
                <w:bCs/>
                <w:sz w:val="24"/>
              </w:rPr>
              <w:t>2</w:t>
            </w:r>
          </w:p>
        </w:tc>
      </w:tr>
    </w:tbl>
    <w:p w14:paraId="2C18684F" w14:textId="78A4946E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</w:p>
    <w:p w14:paraId="3F66723F" w14:textId="10DB9683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2．结构设计方案图（满分10分）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7380"/>
        <w:gridCol w:w="780"/>
      </w:tblGrid>
      <w:tr w:rsidR="00F06616" w:rsidRPr="006657FE" w14:paraId="36F5925E" w14:textId="77777777" w:rsidTr="008C2BBF">
        <w:trPr>
          <w:jc w:val="center"/>
        </w:trPr>
        <w:tc>
          <w:tcPr>
            <w:tcW w:w="930" w:type="dxa"/>
            <w:vAlign w:val="center"/>
          </w:tcPr>
          <w:p w14:paraId="5839A2AB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7380" w:type="dxa"/>
            <w:vAlign w:val="center"/>
          </w:tcPr>
          <w:p w14:paraId="36225469" w14:textId="25EC34DB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780" w:type="dxa"/>
            <w:vAlign w:val="center"/>
          </w:tcPr>
          <w:p w14:paraId="5E0D154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62AF9C32" w14:textId="77777777" w:rsidTr="008C2BBF">
        <w:trPr>
          <w:jc w:val="center"/>
        </w:trPr>
        <w:tc>
          <w:tcPr>
            <w:tcW w:w="930" w:type="dxa"/>
            <w:vAlign w:val="center"/>
          </w:tcPr>
          <w:p w14:paraId="05FCF0A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7380" w:type="dxa"/>
            <w:vAlign w:val="center"/>
          </w:tcPr>
          <w:p w14:paraId="53A7E0BF" w14:textId="03759F96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结构设计方案图绘制完整，符合要求</w:t>
            </w:r>
          </w:p>
        </w:tc>
        <w:tc>
          <w:tcPr>
            <w:tcW w:w="780" w:type="dxa"/>
            <w:vAlign w:val="center"/>
          </w:tcPr>
          <w:p w14:paraId="6A65E92F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</w:tr>
      <w:tr w:rsidR="00F06616" w:rsidRPr="006657FE" w14:paraId="45AE52C6" w14:textId="77777777" w:rsidTr="008C2BBF">
        <w:trPr>
          <w:jc w:val="center"/>
        </w:trPr>
        <w:tc>
          <w:tcPr>
            <w:tcW w:w="930" w:type="dxa"/>
            <w:vAlign w:val="center"/>
          </w:tcPr>
          <w:p w14:paraId="0608082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7380" w:type="dxa"/>
            <w:vAlign w:val="center"/>
          </w:tcPr>
          <w:p w14:paraId="7D2C84EB" w14:textId="5DA2D54C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结构设计方案图包括：设计总说明、结构总体布置图、主要构件和关键部位构造图、工程数量表等，</w:t>
            </w:r>
          </w:p>
        </w:tc>
        <w:tc>
          <w:tcPr>
            <w:tcW w:w="780" w:type="dxa"/>
            <w:vAlign w:val="center"/>
          </w:tcPr>
          <w:p w14:paraId="2FF42EA6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</w:tr>
      <w:tr w:rsidR="00F06616" w:rsidRPr="006657FE" w14:paraId="1BB2F743" w14:textId="77777777" w:rsidTr="008C2BBF">
        <w:trPr>
          <w:jc w:val="center"/>
        </w:trPr>
        <w:tc>
          <w:tcPr>
            <w:tcW w:w="930" w:type="dxa"/>
            <w:vAlign w:val="center"/>
          </w:tcPr>
          <w:p w14:paraId="4BAA3FCF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  <w:tc>
          <w:tcPr>
            <w:tcW w:w="7380" w:type="dxa"/>
            <w:vAlign w:val="center"/>
          </w:tcPr>
          <w:p w14:paraId="5D5EC5C8" w14:textId="5EA67EB2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由软件自动生成方案图80%以上，且效果较好。</w:t>
            </w:r>
          </w:p>
        </w:tc>
        <w:tc>
          <w:tcPr>
            <w:tcW w:w="780" w:type="dxa"/>
            <w:vAlign w:val="center"/>
          </w:tcPr>
          <w:p w14:paraId="17D684D7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</w:tr>
    </w:tbl>
    <w:p w14:paraId="3BC47FEF" w14:textId="77777777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eastAsia="宋体" w:hAnsi="Times New Roman" w:cs="Times New Roman"/>
          <w:bCs/>
        </w:rPr>
      </w:pPr>
    </w:p>
    <w:p w14:paraId="7C6CCF4F" w14:textId="77777777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（三）建筑结构模型（总分</w:t>
      </w:r>
      <w:r w:rsidRPr="006657FE">
        <w:rPr>
          <w:rFonts w:ascii="Times New Roman" w:eastAsia="宋体" w:hAnsi="Times New Roman" w:cs="Times New Roman"/>
          <w:bCs/>
        </w:rPr>
        <w:t>10</w:t>
      </w:r>
      <w:r w:rsidRPr="006657FE">
        <w:rPr>
          <w:rFonts w:ascii="Times New Roman" w:eastAsia="宋体" w:hAnsi="Times New Roman" w:cs="Times New Roman"/>
          <w:bCs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5940"/>
        <w:gridCol w:w="885"/>
      </w:tblGrid>
      <w:tr w:rsidR="00F06616" w:rsidRPr="006657FE" w14:paraId="07FCFE7B" w14:textId="77777777" w:rsidTr="008C2BBF">
        <w:trPr>
          <w:jc w:val="center"/>
        </w:trPr>
        <w:tc>
          <w:tcPr>
            <w:tcW w:w="1035" w:type="dxa"/>
            <w:vAlign w:val="center"/>
          </w:tcPr>
          <w:p w14:paraId="755A019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5940" w:type="dxa"/>
            <w:vAlign w:val="center"/>
          </w:tcPr>
          <w:p w14:paraId="18FBA2F3" w14:textId="500A49FA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885" w:type="dxa"/>
            <w:vAlign w:val="center"/>
          </w:tcPr>
          <w:p w14:paraId="08A6F476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727B8ECB" w14:textId="77777777" w:rsidTr="008C2BBF">
        <w:trPr>
          <w:jc w:val="center"/>
        </w:trPr>
        <w:tc>
          <w:tcPr>
            <w:tcW w:w="1035" w:type="dxa"/>
            <w:vAlign w:val="center"/>
          </w:tcPr>
          <w:p w14:paraId="0FBB5D39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5940" w:type="dxa"/>
            <w:vAlign w:val="center"/>
          </w:tcPr>
          <w:p w14:paraId="21F4117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模型体现出作品的设计理念</w:t>
            </w:r>
          </w:p>
        </w:tc>
        <w:tc>
          <w:tcPr>
            <w:tcW w:w="885" w:type="dxa"/>
            <w:vAlign w:val="center"/>
          </w:tcPr>
          <w:p w14:paraId="2B4E360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5</w:t>
            </w:r>
          </w:p>
        </w:tc>
      </w:tr>
      <w:tr w:rsidR="00F06616" w:rsidRPr="006657FE" w14:paraId="3E4A2AE3" w14:textId="77777777" w:rsidTr="008C2BBF">
        <w:trPr>
          <w:jc w:val="center"/>
        </w:trPr>
        <w:tc>
          <w:tcPr>
            <w:tcW w:w="1035" w:type="dxa"/>
            <w:vAlign w:val="center"/>
          </w:tcPr>
          <w:p w14:paraId="0922034D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5940" w:type="dxa"/>
            <w:vAlign w:val="center"/>
          </w:tcPr>
          <w:p w14:paraId="78E556B1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采用3D打印构件作为重要连接构件，连接可靠，可现场拆卸、拼装</w:t>
            </w:r>
          </w:p>
        </w:tc>
        <w:tc>
          <w:tcPr>
            <w:tcW w:w="885" w:type="dxa"/>
            <w:vAlign w:val="center"/>
          </w:tcPr>
          <w:p w14:paraId="113BCD9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</w:tr>
      <w:tr w:rsidR="00F06616" w:rsidRPr="006657FE" w14:paraId="3F033C1C" w14:textId="77777777" w:rsidTr="008C2BBF">
        <w:trPr>
          <w:jc w:val="center"/>
        </w:trPr>
        <w:tc>
          <w:tcPr>
            <w:tcW w:w="1035" w:type="dxa"/>
            <w:vAlign w:val="center"/>
          </w:tcPr>
          <w:p w14:paraId="3E5C1FEE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  <w:tc>
          <w:tcPr>
            <w:tcW w:w="5940" w:type="dxa"/>
            <w:vAlign w:val="center"/>
          </w:tcPr>
          <w:p w14:paraId="6F41C2A7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制作精美，合理，比例准确，具备较高的艺术欣赏价值</w:t>
            </w:r>
          </w:p>
        </w:tc>
        <w:tc>
          <w:tcPr>
            <w:tcW w:w="885" w:type="dxa"/>
            <w:vAlign w:val="center"/>
          </w:tcPr>
          <w:p w14:paraId="48D56EAA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</w:tr>
    </w:tbl>
    <w:p w14:paraId="7A25DB88" w14:textId="77777777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eastAsia="宋体" w:hAnsi="Times New Roman" w:cs="Times New Roman"/>
          <w:bCs/>
        </w:rPr>
      </w:pPr>
    </w:p>
    <w:p w14:paraId="1963D6B0" w14:textId="77777777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（四）桥梁总体造价（总分</w:t>
      </w:r>
      <w:r w:rsidRPr="006657FE">
        <w:rPr>
          <w:rFonts w:ascii="Times New Roman" w:eastAsia="宋体" w:hAnsi="Times New Roman" w:cs="Times New Roman"/>
          <w:bCs/>
        </w:rPr>
        <w:t>5</w:t>
      </w:r>
      <w:r w:rsidRPr="006657FE">
        <w:rPr>
          <w:rFonts w:ascii="Times New Roman" w:eastAsia="宋体" w:hAnsi="Times New Roman" w:cs="Times New Roman"/>
          <w:bCs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5910"/>
        <w:gridCol w:w="900"/>
      </w:tblGrid>
      <w:tr w:rsidR="00F06616" w:rsidRPr="006657FE" w14:paraId="2023BC97" w14:textId="77777777" w:rsidTr="008C2BBF">
        <w:trPr>
          <w:jc w:val="center"/>
        </w:trPr>
        <w:tc>
          <w:tcPr>
            <w:tcW w:w="1065" w:type="dxa"/>
            <w:vAlign w:val="center"/>
          </w:tcPr>
          <w:p w14:paraId="262FCF2B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序号</w:t>
            </w:r>
          </w:p>
        </w:tc>
        <w:tc>
          <w:tcPr>
            <w:tcW w:w="5910" w:type="dxa"/>
            <w:vAlign w:val="center"/>
          </w:tcPr>
          <w:p w14:paraId="132B6510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要求</w:t>
            </w:r>
          </w:p>
        </w:tc>
        <w:tc>
          <w:tcPr>
            <w:tcW w:w="900" w:type="dxa"/>
            <w:vAlign w:val="center"/>
          </w:tcPr>
          <w:p w14:paraId="02D0D262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总分</w:t>
            </w:r>
          </w:p>
        </w:tc>
      </w:tr>
      <w:tr w:rsidR="00F06616" w:rsidRPr="006657FE" w14:paraId="5F16C9D7" w14:textId="77777777" w:rsidTr="008C2BBF">
        <w:trPr>
          <w:jc w:val="center"/>
        </w:trPr>
        <w:tc>
          <w:tcPr>
            <w:tcW w:w="1065" w:type="dxa"/>
            <w:vAlign w:val="center"/>
          </w:tcPr>
          <w:p w14:paraId="1606AF2C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  <w:tc>
          <w:tcPr>
            <w:tcW w:w="5910" w:type="dxa"/>
            <w:vAlign w:val="center"/>
          </w:tcPr>
          <w:p w14:paraId="197AEBF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根据桥梁设计建设所需材料及相关技术</w:t>
            </w:r>
          </w:p>
        </w:tc>
        <w:tc>
          <w:tcPr>
            <w:tcW w:w="900" w:type="dxa"/>
            <w:vAlign w:val="center"/>
          </w:tcPr>
          <w:p w14:paraId="1BBA8F43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</w:tr>
      <w:tr w:rsidR="00F06616" w:rsidRPr="006657FE" w14:paraId="2377BD93" w14:textId="77777777" w:rsidTr="008C2BBF">
        <w:trPr>
          <w:jc w:val="center"/>
        </w:trPr>
        <w:tc>
          <w:tcPr>
            <w:tcW w:w="1065" w:type="dxa"/>
            <w:vAlign w:val="center"/>
          </w:tcPr>
          <w:p w14:paraId="084A286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2</w:t>
            </w:r>
          </w:p>
        </w:tc>
        <w:tc>
          <w:tcPr>
            <w:tcW w:w="5910" w:type="dxa"/>
            <w:vAlign w:val="center"/>
          </w:tcPr>
          <w:p w14:paraId="1FFCD575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综合考虑施工的实际情况及整体成本预算</w:t>
            </w:r>
          </w:p>
        </w:tc>
        <w:tc>
          <w:tcPr>
            <w:tcW w:w="900" w:type="dxa"/>
            <w:vAlign w:val="center"/>
          </w:tcPr>
          <w:p w14:paraId="41959B68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</w:tr>
      <w:tr w:rsidR="00F06616" w:rsidRPr="006657FE" w14:paraId="715D2056" w14:textId="77777777" w:rsidTr="008C2BBF">
        <w:trPr>
          <w:jc w:val="center"/>
        </w:trPr>
        <w:tc>
          <w:tcPr>
            <w:tcW w:w="1065" w:type="dxa"/>
            <w:vAlign w:val="center"/>
          </w:tcPr>
          <w:p w14:paraId="43B06D3F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3</w:t>
            </w:r>
          </w:p>
        </w:tc>
        <w:tc>
          <w:tcPr>
            <w:tcW w:w="5910" w:type="dxa"/>
            <w:vAlign w:val="center"/>
          </w:tcPr>
          <w:p w14:paraId="625BD03E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体现节约型经济社会要求的程度</w:t>
            </w:r>
          </w:p>
        </w:tc>
        <w:tc>
          <w:tcPr>
            <w:tcW w:w="900" w:type="dxa"/>
            <w:vAlign w:val="center"/>
          </w:tcPr>
          <w:p w14:paraId="7750C9DD" w14:textId="77777777" w:rsidR="00F06616" w:rsidRPr="006657FE" w:rsidRDefault="00F06616" w:rsidP="008C2BBF">
            <w:pPr>
              <w:spacing w:line="300" w:lineRule="auto"/>
              <w:jc w:val="center"/>
              <w:rPr>
                <w:bCs/>
                <w:sz w:val="24"/>
              </w:rPr>
            </w:pPr>
            <w:r w:rsidRPr="006657FE">
              <w:rPr>
                <w:bCs/>
                <w:sz w:val="24"/>
              </w:rPr>
              <w:t>1</w:t>
            </w:r>
          </w:p>
        </w:tc>
      </w:tr>
    </w:tbl>
    <w:p w14:paraId="1CAE8997" w14:textId="2154B735" w:rsidR="00F06616" w:rsidRPr="006657FE" w:rsidRDefault="00585881" w:rsidP="00F06616">
      <w:pPr>
        <w:pStyle w:val="11"/>
        <w:adjustRightInd/>
        <w:spacing w:line="300" w:lineRule="auto"/>
        <w:jc w:val="both"/>
        <w:rPr>
          <w:rFonts w:ascii="Times New Roman" w:hAnsi="Times New Roman" w:cs="Times New Roman"/>
          <w:b/>
        </w:rPr>
      </w:pPr>
      <w:r>
        <w:rPr>
          <w:noProof/>
          <w:sz w:val="28"/>
          <w:szCs w:val="28"/>
        </w:rPr>
        <w:drawing>
          <wp:anchor distT="0" distB="0" distL="0" distR="0" simplePos="0" relativeHeight="251661824" behindDoc="1" locked="0" layoutInCell="1" allowOverlap="1" wp14:anchorId="76ADB949" wp14:editId="1F483C5C">
            <wp:simplePos x="0" y="0"/>
            <wp:positionH relativeFrom="page">
              <wp:posOffset>1377950</wp:posOffset>
            </wp:positionH>
            <wp:positionV relativeFrom="paragraph">
              <wp:posOffset>114935</wp:posOffset>
            </wp:positionV>
            <wp:extent cx="4905375" cy="2281555"/>
            <wp:effectExtent l="0" t="0" r="9525" b="4445"/>
            <wp:wrapNone/>
            <wp:docPr id="2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1338E" w14:textId="77777777" w:rsidR="00F06616" w:rsidRPr="006657FE" w:rsidRDefault="00F06616" w:rsidP="00F06616">
      <w:pPr>
        <w:pStyle w:val="11"/>
        <w:adjustRightInd/>
        <w:spacing w:line="300" w:lineRule="auto"/>
        <w:jc w:val="both"/>
        <w:rPr>
          <w:rFonts w:ascii="Times New Roman" w:hAnsi="Times New Roman" w:cs="Times New Roman"/>
          <w:b/>
        </w:rPr>
      </w:pPr>
      <w:r w:rsidRPr="006657FE">
        <w:rPr>
          <w:rFonts w:ascii="Times New Roman" w:hAnsi="Times New Roman" w:cs="Times New Roman" w:hint="eastAsia"/>
          <w:b/>
        </w:rPr>
        <w:t>七</w:t>
      </w:r>
      <w:r w:rsidRPr="006657FE">
        <w:rPr>
          <w:rFonts w:ascii="Times New Roman" w:hAnsi="Times New Roman" w:cs="Times New Roman"/>
          <w:b/>
        </w:rPr>
        <w:t>.</w:t>
      </w:r>
      <w:r w:rsidRPr="006657FE">
        <w:rPr>
          <w:rFonts w:ascii="Times New Roman" w:hAnsi="Times New Roman" w:cs="Times New Roman"/>
          <w:b/>
        </w:rPr>
        <w:t>其他</w:t>
      </w:r>
    </w:p>
    <w:p w14:paraId="2E6D1F56" w14:textId="71B09CBA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（一）本次结构设计重点考察：</w:t>
      </w:r>
    </w:p>
    <w:p w14:paraId="2B57E76E" w14:textId="77777777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1</w:t>
      </w:r>
      <w:r w:rsidRPr="006657FE">
        <w:rPr>
          <w:rFonts w:ascii="Times New Roman" w:eastAsia="宋体" w:hAnsi="Times New Roman" w:cs="Times New Roman"/>
          <w:bCs/>
        </w:rPr>
        <w:t>．桥梁建造设计施工的新技术及新思路。</w:t>
      </w:r>
    </w:p>
    <w:p w14:paraId="665641D9" w14:textId="6D5531CA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2．结构受力合理性（与材料选择、结构选型、结构计算）；</w:t>
      </w:r>
    </w:p>
    <w:p w14:paraId="16290856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3．桥梁美学在桥梁方案中的体现（与桥梁外观设计、栏杆、照明、模型相关）。</w:t>
      </w:r>
    </w:p>
    <w:p w14:paraId="3F31914D" w14:textId="3A2351A5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4.桥梁应有利于环境保护、并应与周围环境协调。</w:t>
      </w:r>
    </w:p>
    <w:p w14:paraId="6BA00A71" w14:textId="77777777" w:rsidR="00F06616" w:rsidRPr="006657FE" w:rsidRDefault="00F06616" w:rsidP="00F06616">
      <w:pPr>
        <w:spacing w:line="300" w:lineRule="auto"/>
        <w:ind w:firstLineChars="200" w:firstLine="480"/>
        <w:rPr>
          <w:bCs/>
          <w:sz w:val="24"/>
        </w:rPr>
      </w:pPr>
      <w:r w:rsidRPr="006657FE">
        <w:rPr>
          <w:bCs/>
          <w:sz w:val="24"/>
        </w:rPr>
        <w:t>5.采用</w:t>
      </w:r>
      <w:r w:rsidRPr="006657FE">
        <w:rPr>
          <w:rFonts w:hint="eastAsia"/>
          <w:bCs/>
          <w:sz w:val="24"/>
        </w:rPr>
        <w:t>BIM</w:t>
      </w:r>
      <w:r w:rsidRPr="006657FE">
        <w:rPr>
          <w:bCs/>
          <w:sz w:val="24"/>
        </w:rPr>
        <w:t>技术进行桥梁</w:t>
      </w:r>
      <w:r w:rsidRPr="006657FE">
        <w:rPr>
          <w:rFonts w:hint="eastAsia"/>
          <w:bCs/>
          <w:sz w:val="24"/>
        </w:rPr>
        <w:t>设计或方案展示</w:t>
      </w:r>
      <w:r w:rsidRPr="006657FE">
        <w:rPr>
          <w:bCs/>
          <w:sz w:val="24"/>
        </w:rPr>
        <w:t>。</w:t>
      </w:r>
    </w:p>
    <w:p w14:paraId="75BD7839" w14:textId="6F5ECCD8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  <w:r w:rsidRPr="006657FE">
        <w:rPr>
          <w:rFonts w:ascii="Times New Roman" w:eastAsia="宋体" w:hAnsi="Times New Roman" w:cs="Times New Roman"/>
          <w:bCs/>
        </w:rPr>
        <w:t>（二）结构分析计算软件可以采用桥梁设计的相关专业软件，赛题主办方在公布赛题期间，将组织相关单位进行</w:t>
      </w:r>
      <w:r w:rsidRPr="006657FE">
        <w:rPr>
          <w:rFonts w:ascii="Times New Roman" w:eastAsia="宋体" w:hAnsi="Times New Roman" w:cs="Times New Roman"/>
          <w:bCs/>
        </w:rPr>
        <w:t>3D</w:t>
      </w:r>
      <w:r w:rsidRPr="006657FE">
        <w:rPr>
          <w:rFonts w:ascii="Times New Roman" w:eastAsia="宋体" w:hAnsi="Times New Roman" w:cs="Times New Roman"/>
          <w:bCs/>
        </w:rPr>
        <w:t>打印技术培训、新设计软件培训</w:t>
      </w:r>
      <w:r w:rsidRPr="006657FE">
        <w:rPr>
          <w:rFonts w:ascii="Times New Roman" w:eastAsia="宋体" w:hAnsi="Times New Roman" w:cs="Times New Roman" w:hint="eastAsia"/>
          <w:bCs/>
        </w:rPr>
        <w:t>等</w:t>
      </w:r>
      <w:r w:rsidRPr="006657FE">
        <w:rPr>
          <w:rFonts w:ascii="Times New Roman" w:eastAsia="宋体" w:hAnsi="Times New Roman" w:cs="Times New Roman"/>
          <w:bCs/>
        </w:rPr>
        <w:t>。</w:t>
      </w:r>
    </w:p>
    <w:p w14:paraId="00BA278F" w14:textId="48C5FE53" w:rsidR="00F06616" w:rsidRPr="006657FE" w:rsidRDefault="00F06616" w:rsidP="00F06616">
      <w:pPr>
        <w:pStyle w:val="11"/>
        <w:adjustRightInd/>
        <w:spacing w:line="300" w:lineRule="auto"/>
        <w:ind w:firstLineChars="200" w:firstLine="480"/>
        <w:jc w:val="both"/>
        <w:rPr>
          <w:rFonts w:ascii="Times New Roman" w:eastAsia="宋体" w:hAnsi="Times New Roman" w:cs="Times New Roman"/>
          <w:bCs/>
        </w:rPr>
      </w:pPr>
    </w:p>
    <w:p w14:paraId="008C4E61" w14:textId="504E599D" w:rsidR="00F06616" w:rsidRPr="00DC6072" w:rsidRDefault="00F06616" w:rsidP="00F06616">
      <w:pPr>
        <w:pStyle w:val="11"/>
        <w:adjustRightInd/>
        <w:spacing w:line="300" w:lineRule="auto"/>
        <w:jc w:val="both"/>
        <w:rPr>
          <w:rFonts w:ascii="Times New Roman" w:eastAsia="宋体" w:hAnsi="Times New Roman" w:cs="Times New Roman"/>
          <w:b/>
          <w:bCs/>
        </w:rPr>
      </w:pPr>
      <w:r w:rsidRPr="00DC6072">
        <w:rPr>
          <w:rFonts w:ascii="Times New Roman" w:eastAsia="宋体" w:hAnsi="Times New Roman" w:cs="Times New Roman"/>
          <w:b/>
          <w:bCs/>
        </w:rPr>
        <w:t>*</w:t>
      </w:r>
      <w:r w:rsidRPr="00DC6072">
        <w:rPr>
          <w:rFonts w:ascii="Times New Roman" w:eastAsia="宋体" w:hAnsi="Times New Roman" w:cs="Times New Roman"/>
          <w:b/>
          <w:bCs/>
        </w:rPr>
        <w:t>注意</w:t>
      </w:r>
      <w:r w:rsidRPr="00DC6072">
        <w:rPr>
          <w:rFonts w:ascii="Times New Roman" w:eastAsia="宋体" w:hAnsi="Times New Roman" w:cs="Times New Roman"/>
          <w:b/>
          <w:bCs/>
        </w:rPr>
        <w:t>:</w:t>
      </w:r>
    </w:p>
    <w:p w14:paraId="21A77FE9" w14:textId="55E467D2" w:rsidR="00F06616" w:rsidRPr="00DC6072" w:rsidRDefault="00F06616" w:rsidP="00F06616">
      <w:pPr>
        <w:pStyle w:val="11"/>
        <w:adjustRightInd/>
        <w:spacing w:line="300" w:lineRule="auto"/>
        <w:ind w:firstLineChars="200" w:firstLine="482"/>
        <w:jc w:val="both"/>
        <w:rPr>
          <w:rFonts w:ascii="Times New Roman" w:eastAsia="宋体" w:hAnsi="Times New Roman" w:cs="Times New Roman"/>
          <w:b/>
          <w:bCs/>
        </w:rPr>
      </w:pPr>
      <w:r w:rsidRPr="00DC6072">
        <w:rPr>
          <w:rFonts w:ascii="Times New Roman" w:eastAsia="宋体" w:hAnsi="Times New Roman" w:cs="Times New Roman"/>
          <w:b/>
          <w:bCs/>
        </w:rPr>
        <w:t>本赛题中提供的所有工程基础资料包括地勘、测量、道路等，仅供比赛使用，如作为他用，造成工程项目参与主体的经济和社会影响等各种损失，将追究相关人员法律责任。</w:t>
      </w:r>
    </w:p>
    <w:p w14:paraId="31E2D41D" w14:textId="590EA6FB" w:rsidR="00F06616" w:rsidRPr="006657FE" w:rsidRDefault="00F06616" w:rsidP="00F06616">
      <w:pPr>
        <w:adjustRightInd w:val="0"/>
        <w:jc w:val="center"/>
        <w:rPr>
          <w:bCs/>
          <w:kern w:val="4"/>
          <w:sz w:val="24"/>
        </w:rPr>
      </w:pPr>
    </w:p>
    <w:p w14:paraId="65F02C25" w14:textId="1CA24008" w:rsidR="00F06616" w:rsidRDefault="00F06616" w:rsidP="00F06616"/>
    <w:p w14:paraId="4989D17B" w14:textId="617003F5" w:rsidR="00BC0724" w:rsidRPr="00F06616" w:rsidRDefault="00BC0724">
      <w:pPr>
        <w:rPr>
          <w:lang w:val="en-US"/>
        </w:rPr>
      </w:pPr>
    </w:p>
    <w:sectPr w:rsidR="00BC0724" w:rsidRPr="00F06616">
      <w:headerReference w:type="default" r:id="rId14"/>
      <w:pgSz w:w="11910" w:h="16840"/>
      <w:pgMar w:top="1660" w:right="820" w:bottom="280" w:left="980" w:header="8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53438" w14:textId="77777777" w:rsidR="00F66728" w:rsidRDefault="00F66728">
      <w:r>
        <w:separator/>
      </w:r>
    </w:p>
  </w:endnote>
  <w:endnote w:type="continuationSeparator" w:id="0">
    <w:p w14:paraId="557C22EB" w14:textId="77777777" w:rsidR="00F66728" w:rsidRDefault="00F6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D6564" w14:textId="77777777" w:rsidR="00F66728" w:rsidRDefault="00F66728">
      <w:r>
        <w:separator/>
      </w:r>
    </w:p>
  </w:footnote>
  <w:footnote w:type="continuationSeparator" w:id="0">
    <w:p w14:paraId="430E6625" w14:textId="77777777" w:rsidR="00F66728" w:rsidRDefault="00F66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AA451" w14:textId="77777777" w:rsidR="00BC0724" w:rsidRDefault="007A153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69679780" wp14:editId="462BE74F">
          <wp:simplePos x="0" y="0"/>
          <wp:positionH relativeFrom="page">
            <wp:posOffset>939165</wp:posOffset>
          </wp:positionH>
          <wp:positionV relativeFrom="page">
            <wp:posOffset>554990</wp:posOffset>
          </wp:positionV>
          <wp:extent cx="619125" cy="28956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300" cy="289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D55AB6D" wp14:editId="7A9E3362">
              <wp:simplePos x="0" y="0"/>
              <wp:positionH relativeFrom="page">
                <wp:posOffset>685800</wp:posOffset>
              </wp:positionH>
              <wp:positionV relativeFrom="page">
                <wp:posOffset>976630</wp:posOffset>
              </wp:positionV>
              <wp:extent cx="5901690" cy="0"/>
              <wp:effectExtent l="0" t="0" r="0" b="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169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DC8F0E" id="直线 1" o:spid="_x0000_s1026" style="position:absolute;left:0;text-align:lef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pt,76.9pt" to="518.7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bsygEAAIEDAAAOAAAAZHJzL2Uyb0RvYy54bWysU0uOEzEQ3SNxB8t70uloGJFWOrOYMGwQ&#10;RAIOUPGn25J/cpl0chauwYoNx5lrUHYyGWA2I0QWTrk+r+o9V69uDs6yvUpogu95O5tzprwI0vih&#10;518+3716wxlm8BJs8KrnR4X8Zv3yxWqKnVqEMVipEiMQj90Uez7mHLumQTEqBzgLUXkK6pAcZLqm&#10;oZEJJkJ3tlnM59fNFJKMKQiFSN7NKcjXFV9rJfJHrVFlZntOs+V6pnruytmsV9ANCeJoxHkM+Icp&#10;HBhPTS9QG8jAvibzBMoZkQIGnWciuCZobYSqHIhNO/+LzacRoqpcSByMF5nw/8GKD/ttYkb2fMGZ&#10;B0dPdP/t+/2Pn6wt2kwRO0q59dt0vmHcpkL0oJMr/0SBHaqex4ue6pCZIOfr5by9XpLs4iHWPBbG&#10;hPmdCo4Vo+fW+EIVOti/x0zNKPUhpbitZ1PPl+3VFcEBbYq2kMl0kWZHP9RaDNbIO2NtqcA07G5t&#10;Ynsob19/hRLh/pFWmmwAx1NeDZ22YlQg33rJ8jGSKp7Wl5cRnJKcWUXbXiwChC6Dsc/JpNbW0wRF&#10;1ZOOxdoFeazyVj+9c53xvJNlkX6/1+rHL2f9CwAA//8DAFBLAwQUAAYACAAAACEA4Dh3X94AAAAM&#10;AQAADwAAAGRycy9kb3ducmV2LnhtbEyPwU7DMBBE70j8g7VI3KgDhbZK41SoChfEAQIfsI2X2Gps&#10;R7HbhH49WwmJ3nZ2R7Pzis3kOnGkIdrgFdzPMhDkm6CtbxV8fb7crUDEhF5jFzwp+KEIm/L6qsBc&#10;h9F/0LFOreAQH3NUYFLqcyljY8hhnIWePN++w+AwsRxaqQccOdx18iHLFtKh9fzBYE9bQ82+PjgF&#10;9fvbuHg9ncZqWVuMKVlTVVulbm+m5zWIRFP6N8O5PleHkjvtwsHrKDrW2YpZEg9Pc2Y4O7L58hHE&#10;7m8ly0JeQpS/AAAA//8DAFBLAQItABQABgAIAAAAIQC2gziS/gAAAOEBAAATAAAAAAAAAAAAAAAA&#10;AAAAAABbQ29udGVudF9UeXBlc10ueG1sUEsBAi0AFAAGAAgAAAAhADj9If/WAAAAlAEAAAsAAAAA&#10;AAAAAAAAAAAALwEAAF9yZWxzLy5yZWxzUEsBAi0AFAAGAAgAAAAhAGXMNuzKAQAAgQMAAA4AAAAA&#10;AAAAAAAAAAAALgIAAGRycy9lMm9Eb2MueG1sUEsBAi0AFAAGAAgAAAAhAOA4d1/eAAAADAEAAA8A&#10;AAAAAAAAAAAAAAAAJAQAAGRycy9kb3ducmV2LnhtbFBLBQYAAAAABAAEAPMAAAAvBQAAAAA=&#10;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2263F0C" wp14:editId="304D805C">
              <wp:simplePos x="0" y="0"/>
              <wp:positionH relativeFrom="page">
                <wp:posOffset>2140585</wp:posOffset>
              </wp:positionH>
              <wp:positionV relativeFrom="page">
                <wp:posOffset>626110</wp:posOffset>
              </wp:positionV>
              <wp:extent cx="3695700" cy="177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20A76" w14:textId="72318901" w:rsidR="00BC0724" w:rsidRDefault="007A1530">
                          <w:pPr>
                            <w:spacing w:line="280" w:lineRule="exact"/>
                            <w:ind w:left="20"/>
                            <w:rPr>
                              <w:rFonts w:ascii="楷体" w:eastAsia="楷体" w:hAnsi="楷体"/>
                              <w:b/>
                              <w:sz w:val="24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b/>
                              <w:sz w:val="24"/>
                            </w:rPr>
                            <w:t>第</w:t>
                          </w:r>
                          <w:r w:rsidR="00C34F20">
                            <w:rPr>
                              <w:rFonts w:ascii="楷体" w:eastAsia="楷体" w:hAnsi="楷体" w:hint="eastAsia"/>
                              <w:b/>
                              <w:sz w:val="24"/>
                              <w:lang w:val="en-US"/>
                            </w:rPr>
                            <w:t>十</w:t>
                          </w:r>
                          <w:r>
                            <w:rPr>
                              <w:rFonts w:ascii="楷体" w:eastAsia="楷体" w:hAnsi="楷体" w:hint="eastAsia"/>
                              <w:b/>
                              <w:sz w:val="24"/>
                            </w:rPr>
                            <w:t>届北京市大学生建筑结构设计竞赛·北京建筑大学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2263F0C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168.55pt;margin-top:49.3pt;width:291pt;height:14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ujpgEAACQDAAAOAAAAZHJzL2Uyb0RvYy54bWysUktu2zAQ3RfoHQjua8puEyeC5QBBkKJA&#10;0BZIewCaIi0CJIcgGUu+QHKDrrrpvufyOTKkLefTXZHNaDgzenzvDRcXgzVkI0PU4Bo6nVSUSCeg&#10;1W7d0J8/rj+cURITdy034GRDtzLSi+X7d4ve13IGHZhWBoIgLta9b2iXkq8Zi6KTlscJeOmwqSBY&#10;nvAY1qwNvEd0a9isqk5ZD6H1AYSMEatX+yZdFnylpEjflIoyEdNQ5JZKDCWucmTLBa/XgftOiwMN&#10;/h8sLNcOLz1CXfHEyV3Q/0BZLQJEUGkiwDJQSgtZNKCaafVKzW3HvSxa0JzojzbFt4MVXzffA9Ft&#10;Qz9R4rjFFe1+Pex+/939uSezbE/vY41Ttx7n0nAJA655rEcsZtWDCjZ/UQ/BPhq9PZorh0QEFj+e&#10;np/MK2wJ7E3n8zPMEZ49/e1DTJ8lWJKThgZcXvGUb25i2o+OI/kyB9famLJA414UEDNXWKa+p5iz&#10;NKyGg54VtFuUY744tDI/izEJY7Iakzsf9LpDOkV0gcRVFN6HZ5N3/fxcLn563MtHAAAA//8DAFBL&#10;AwQUAAYACAAAACEArH4vVN8AAAAKAQAADwAAAGRycy9kb3ducmV2LnhtbEyPwU7DMAyG70h7h8hI&#10;3FjaTQpraTpNCE5IiK4cOKZN1kZrnK7JtvL2mBM72v70+/uL7ewGdjFTsB4lpMsEmMHWa4udhK/6&#10;7XEDLESFWg0ejYQfE2BbLu4KlWt/xcpc9rFjFIIhVxL6GMec89D2xqmw9KNBuh385FSkceq4ntSV&#10;wt3AV0kiuFMW6UOvRvPSm/a4PzsJu2+sXu3po/msDpWt6yzBd3GU8uF+3j0Di2aO/zD86ZM6lOTU&#10;+DPqwAYJ6/VTSqiEbCOAEZClGS0aIldCAC8Lfluh/AUAAP//AwBQSwECLQAUAAYACAAAACEAtoM4&#10;kv4AAADhAQAAEwAAAAAAAAAAAAAAAAAAAAAAW0NvbnRlbnRfVHlwZXNdLnhtbFBLAQItABQABgAI&#10;AAAAIQA4/SH/1gAAAJQBAAALAAAAAAAAAAAAAAAAAC8BAABfcmVscy8ucmVsc1BLAQItABQABgAI&#10;AAAAIQD7wSujpgEAACQDAAAOAAAAAAAAAAAAAAAAAC4CAABkcnMvZTJvRG9jLnhtbFBLAQItABQA&#10;BgAIAAAAIQCsfi9U3wAAAAoBAAAPAAAAAAAAAAAAAAAAAAAEAABkcnMvZG93bnJldi54bWxQSwUG&#10;AAAAAAQABADzAAAADAUAAAAA&#10;" filled="f" stroked="f">
              <v:textbox inset="0,0,0,0">
                <w:txbxContent>
                  <w:p w14:paraId="28420A76" w14:textId="72318901" w:rsidR="00BC0724" w:rsidRDefault="007A1530">
                    <w:pPr>
                      <w:spacing w:line="280" w:lineRule="exact"/>
                      <w:ind w:left="20"/>
                      <w:rPr>
                        <w:rFonts w:ascii="楷体" w:eastAsia="楷体" w:hAnsi="楷体"/>
                        <w:b/>
                        <w:sz w:val="24"/>
                      </w:rPr>
                    </w:pPr>
                    <w:r>
                      <w:rPr>
                        <w:rFonts w:ascii="楷体" w:eastAsia="楷体" w:hAnsi="楷体" w:hint="eastAsia"/>
                        <w:b/>
                        <w:sz w:val="24"/>
                      </w:rPr>
                      <w:t>第</w:t>
                    </w:r>
                    <w:r w:rsidR="00C34F20">
                      <w:rPr>
                        <w:rFonts w:ascii="楷体" w:eastAsia="楷体" w:hAnsi="楷体" w:hint="eastAsia"/>
                        <w:b/>
                        <w:sz w:val="24"/>
                        <w:lang w:val="en-US"/>
                      </w:rPr>
                      <w:t>十</w:t>
                    </w:r>
                    <w:r>
                      <w:rPr>
                        <w:rFonts w:ascii="楷体" w:eastAsia="楷体" w:hAnsi="楷体" w:hint="eastAsia"/>
                        <w:b/>
                        <w:sz w:val="24"/>
                      </w:rPr>
                      <w:t>届北京市大学生建筑结构设计竞赛·北京建筑大学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C5DD99"/>
    <w:multiLevelType w:val="singleLevel"/>
    <w:tmpl w:val="54C5DD99"/>
    <w:lvl w:ilvl="0">
      <w:start w:val="1"/>
      <w:numFmt w:val="chineseCounting"/>
      <w:suff w:val="nothing"/>
      <w:lvlText w:val="（%1）"/>
      <w:lvlJc w:val="left"/>
    </w:lvl>
  </w:abstractNum>
  <w:abstractNum w:abstractNumId="1" w15:restartNumberingAfterBreak="0">
    <w:nsid w:val="5F9AD710"/>
    <w:multiLevelType w:val="singleLevel"/>
    <w:tmpl w:val="5F9AD710"/>
    <w:lvl w:ilvl="0">
      <w:start w:val="5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724"/>
    <w:rsid w:val="FE3FCC57"/>
    <w:rsid w:val="00195B2A"/>
    <w:rsid w:val="00585881"/>
    <w:rsid w:val="005A6576"/>
    <w:rsid w:val="00623225"/>
    <w:rsid w:val="007100EA"/>
    <w:rsid w:val="007A1530"/>
    <w:rsid w:val="007F44EF"/>
    <w:rsid w:val="00B0184C"/>
    <w:rsid w:val="00BC0724"/>
    <w:rsid w:val="00C34F20"/>
    <w:rsid w:val="00C9332B"/>
    <w:rsid w:val="00DC6072"/>
    <w:rsid w:val="00EC054B"/>
    <w:rsid w:val="00F06616"/>
    <w:rsid w:val="00F66728"/>
    <w:rsid w:val="077122E0"/>
    <w:rsid w:val="092C137C"/>
    <w:rsid w:val="2AA06A4B"/>
    <w:rsid w:val="57891874"/>
    <w:rsid w:val="5F5D65CE"/>
    <w:rsid w:val="69EF5AE7"/>
    <w:rsid w:val="6D1A2B71"/>
    <w:rsid w:val="7F8F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6C9642"/>
  <w15:docId w15:val="{6F2F1D53-0B2F-4CA3-8F3D-4DD833FD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066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表段落1"/>
    <w:basedOn w:val="a"/>
    <w:uiPriority w:val="1"/>
    <w:qFormat/>
    <w:pPr>
      <w:spacing w:before="140"/>
      <w:ind w:left="100" w:hanging="284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标题 2 字符"/>
    <w:basedOn w:val="a0"/>
    <w:link w:val="2"/>
    <w:semiHidden/>
    <w:rsid w:val="00F06616"/>
    <w:rPr>
      <w:rFonts w:asciiTheme="majorHAnsi" w:eastAsiaTheme="majorEastAsia" w:hAnsiTheme="majorHAnsi" w:cstheme="majorBidi"/>
      <w:b/>
      <w:bCs/>
      <w:sz w:val="32"/>
      <w:szCs w:val="32"/>
      <w:lang w:val="zh-CN" w:bidi="zh-CN"/>
    </w:rPr>
  </w:style>
  <w:style w:type="paragraph" w:customStyle="1" w:styleId="11">
    <w:name w:val="标题1"/>
    <w:basedOn w:val="a"/>
    <w:qFormat/>
    <w:rsid w:val="00F06616"/>
    <w:pPr>
      <w:adjustRightInd w:val="0"/>
    </w:pPr>
    <w:rPr>
      <w:rFonts w:ascii="黑体" w:eastAsia="黑体" w:hAnsi="黑体" w:cs="仿宋_GB2312"/>
      <w:sz w:val="24"/>
      <w:szCs w:val="24"/>
      <w:lang w:val="en-US" w:bidi="ar-SA"/>
    </w:rPr>
  </w:style>
  <w:style w:type="character" w:styleId="a8">
    <w:name w:val="page number"/>
    <w:basedOn w:val="a0"/>
    <w:rsid w:val="00F06616"/>
  </w:style>
  <w:style w:type="character" w:customStyle="1" w:styleId="a5">
    <w:name w:val="页脚 字符"/>
    <w:link w:val="a4"/>
    <w:rsid w:val="00F06616"/>
    <w:rPr>
      <w:rFonts w:ascii="宋体" w:eastAsia="宋体" w:hAnsi="宋体" w:cs="宋体"/>
      <w:sz w:val="18"/>
      <w:szCs w:val="22"/>
      <w:lang w:val="zh-CN" w:bidi="zh-CN"/>
    </w:rPr>
  </w:style>
  <w:style w:type="character" w:customStyle="1" w:styleId="a7">
    <w:name w:val="页眉 字符"/>
    <w:basedOn w:val="a0"/>
    <w:link w:val="a6"/>
    <w:uiPriority w:val="99"/>
    <w:rsid w:val="00C9332B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1120</Words>
  <Characters>6389</Characters>
  <Application>Microsoft Office Word</Application>
  <DocSecurity>0</DocSecurity>
  <Lines>53</Lines>
  <Paragraphs>14</Paragraphs>
  <ScaleCrop>false</ScaleCrop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第九届北京建筑工程学院建筑结构设计大赛</dc:title>
  <dc:creator>User</dc:creator>
  <cp:lastModifiedBy>yq</cp:lastModifiedBy>
  <cp:revision>10</cp:revision>
  <dcterms:created xsi:type="dcterms:W3CDTF">2020-10-27T21:53:00Z</dcterms:created>
  <dcterms:modified xsi:type="dcterms:W3CDTF">2021-03-23T00:46:00Z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2020-10-27T00:00:00Z</vt:filetime>
  </property>
  <property fmtid="{D5CDD505-2E9C-101B-9397-08002B2CF9AE}" pid="5" name="KSOProductBuildVer">
    <vt:lpwstr>2052-11.1.0.10116</vt:lpwstr>
  </property>
</Properties>
</file>